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80" w:lineRule="exact"/>
        <w:jc w:val="left"/>
        <w:rPr>
          <w:rFonts w:ascii="仿宋_GB2312" w:hAnsi="仿宋_GB2312" w:eastAsia="仿宋_GB2312" w:cs="仿宋_GB2312"/>
          <w:sz w:val="32"/>
          <w:szCs w:val="32"/>
        </w:rPr>
      </w:pPr>
    </w:p>
    <w:p>
      <w:pPr>
        <w:pStyle w:val="11"/>
        <w:spacing w:line="740" w:lineRule="exact"/>
        <w:ind w:firstLine="640"/>
        <w:rPr>
          <w:rFonts w:hint="eastAsia" w:ascii="方正小标宋简体" w:hAnsi="华文中宋" w:eastAsia="方正小标宋简体"/>
          <w:sz w:val="32"/>
          <w:szCs w:val="32"/>
        </w:rPr>
      </w:pPr>
      <w:bookmarkStart w:id="0" w:name="_GoBack"/>
      <w:bookmarkEnd w:id="0"/>
      <w:r>
        <w:rPr>
          <w:rFonts w:ascii="方正小标宋简体" w:hAnsi="华文中宋" w:eastAsia="方正小标宋简体"/>
          <w:sz w:val="32"/>
          <w:szCs w:val="32"/>
        </w:rPr>
        <w:tab/>
      </w:r>
    </w:p>
    <w:p>
      <w:pPr>
        <w:pStyle w:val="18"/>
        <w:shd w:val="clear" w:color="auto" w:fill="FFFFFF"/>
        <w:spacing w:before="0" w:beforeAutospacing="0" w:after="0" w:afterAutospacing="0" w:line="60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shd w:val="clear" w:color="auto" w:fill="FFFFFF"/>
        </w:rPr>
        <w:t>关于加强</w:t>
      </w:r>
      <w:r>
        <w:rPr>
          <w:rFonts w:hint="eastAsia" w:ascii="方正小标宋简体" w:hAnsi="方正小标宋简体" w:eastAsia="方正小标宋简体" w:cs="方正小标宋简体"/>
          <w:color w:val="000000"/>
          <w:sz w:val="44"/>
          <w:szCs w:val="44"/>
          <w:shd w:val="clear" w:color="auto" w:fill="FFFFFF"/>
          <w:lang w:eastAsia="zh-CN"/>
        </w:rPr>
        <w:t>青阳县</w:t>
      </w:r>
      <w:r>
        <w:rPr>
          <w:rFonts w:hint="eastAsia" w:ascii="方正小标宋简体" w:hAnsi="方正小标宋简体" w:eastAsia="方正小标宋简体" w:cs="方正小标宋简体"/>
          <w:color w:val="000000"/>
          <w:sz w:val="44"/>
          <w:szCs w:val="44"/>
          <w:shd w:val="clear" w:color="auto" w:fill="FFFFFF"/>
        </w:rPr>
        <w:t>既有建筑二次装饰装修工程质量安全监督管理工作的通知</w:t>
      </w:r>
    </w:p>
    <w:p>
      <w:pPr>
        <w:pStyle w:val="18"/>
        <w:shd w:val="clear" w:color="auto" w:fill="FFFFFF"/>
        <w:spacing w:before="0" w:beforeAutospacing="0" w:after="0" w:afterAutospacing="0" w:line="560" w:lineRule="exact"/>
        <w:rPr>
          <w:rFonts w:ascii="仿宋_GB2312" w:hAnsi="微软雅黑" w:eastAsia="仿宋_GB2312" w:cs="Times New Roman"/>
          <w:color w:val="000000"/>
          <w:kern w:val="2"/>
          <w:sz w:val="44"/>
          <w:szCs w:val="44"/>
          <w:shd w:val="clear" w:color="auto" w:fill="FFFFFF"/>
        </w:rPr>
      </w:pPr>
    </w:p>
    <w:p>
      <w:pPr>
        <w:pStyle w:val="1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jc w:val="both"/>
        <w:textAlignment w:val="auto"/>
        <w:rPr>
          <w:rFonts w:ascii="微软雅黑" w:hAnsi="微软雅黑" w:eastAsia="微软雅黑"/>
          <w:color w:val="000000"/>
          <w:sz w:val="32"/>
          <w:szCs w:val="32"/>
        </w:rPr>
      </w:pPr>
      <w:r>
        <w:rPr>
          <w:rFonts w:hint="eastAsia" w:ascii="仿宋_GB2312" w:hAnsi="微软雅黑" w:eastAsia="仿宋_GB2312" w:cs="Times New Roman"/>
          <w:color w:val="000000"/>
          <w:kern w:val="2"/>
          <w:sz w:val="32"/>
          <w:szCs w:val="32"/>
          <w:shd w:val="clear" w:color="auto" w:fill="FFFFFF"/>
          <w:lang w:eastAsia="zh-CN"/>
        </w:rPr>
        <w:t>各乡镇人民政府、县经济开发区管委会</w:t>
      </w:r>
      <w:r>
        <w:rPr>
          <w:rFonts w:hint="eastAsia" w:ascii="仿宋_GB2312" w:hAnsi="微软雅黑" w:eastAsia="仿宋_GB2312" w:cs="Times New Roman"/>
          <w:color w:val="000000"/>
          <w:kern w:val="2"/>
          <w:sz w:val="32"/>
          <w:szCs w:val="32"/>
          <w:shd w:val="clear" w:color="auto" w:fill="FFFFFF"/>
          <w:lang w:val="en-US" w:eastAsia="zh-CN"/>
        </w:rPr>
        <w:t>,</w:t>
      </w:r>
      <w:r>
        <w:rPr>
          <w:rFonts w:hint="eastAsia" w:ascii="仿宋_GB2312" w:hAnsi="微软雅黑" w:eastAsia="仿宋_GB2312" w:cs="Times New Roman"/>
          <w:color w:val="000000"/>
          <w:kern w:val="2"/>
          <w:sz w:val="32"/>
          <w:szCs w:val="32"/>
          <w:shd w:val="clear" w:color="auto" w:fill="FFFFFF"/>
          <w:lang w:eastAsia="zh-CN"/>
        </w:rPr>
        <w:t>县直有关单位</w:t>
      </w:r>
      <w:r>
        <w:rPr>
          <w:rFonts w:ascii="仿宋_GB2312" w:hAnsi="微软雅黑" w:eastAsia="仿宋_GB2312" w:cs="Times New Roman"/>
          <w:color w:val="000000"/>
          <w:kern w:val="2"/>
          <w:sz w:val="32"/>
          <w:szCs w:val="32"/>
          <w:shd w:val="clear" w:color="auto" w:fill="FFFFFF"/>
        </w:rPr>
        <w:t>：</w:t>
      </w:r>
    </w:p>
    <w:p>
      <w:pPr>
        <w:pStyle w:val="1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ascii="仿宋_GB2312" w:hAnsi="微软雅黑" w:eastAsia="仿宋_GB2312"/>
          <w:color w:val="000000"/>
          <w:sz w:val="32"/>
          <w:szCs w:val="32"/>
        </w:rPr>
      </w:pPr>
      <w:r>
        <w:rPr>
          <w:rFonts w:ascii="仿宋_GB2312" w:hAnsi="微软雅黑" w:eastAsia="仿宋_GB2312"/>
          <w:color w:val="000000"/>
          <w:sz w:val="32"/>
          <w:szCs w:val="32"/>
          <w:shd w:val="clear" w:color="auto" w:fill="FFFFFF"/>
        </w:rPr>
        <w:t>为</w:t>
      </w:r>
      <w:r>
        <w:rPr>
          <w:rFonts w:hint="eastAsia" w:ascii="仿宋_GB2312" w:hAnsi="微软雅黑" w:eastAsia="仿宋_GB2312"/>
          <w:color w:val="000000"/>
          <w:sz w:val="32"/>
          <w:szCs w:val="32"/>
          <w:shd w:val="clear" w:color="auto" w:fill="FFFFFF"/>
        </w:rPr>
        <w:t>深刻吸取事故教训，</w:t>
      </w:r>
      <w:r>
        <w:rPr>
          <w:rFonts w:ascii="仿宋_GB2312" w:hAnsi="微软雅黑" w:eastAsia="仿宋_GB2312"/>
          <w:color w:val="000000"/>
          <w:sz w:val="32"/>
          <w:szCs w:val="32"/>
          <w:shd w:val="clear" w:color="auto" w:fill="FFFFFF"/>
        </w:rPr>
        <w:t>加强我</w:t>
      </w:r>
      <w:r>
        <w:rPr>
          <w:rFonts w:hint="eastAsia" w:ascii="仿宋_GB2312" w:hAnsi="微软雅黑" w:eastAsia="仿宋_GB2312"/>
          <w:color w:val="000000"/>
          <w:sz w:val="32"/>
          <w:szCs w:val="32"/>
          <w:shd w:val="clear" w:color="auto" w:fill="FFFFFF"/>
          <w:lang w:eastAsia="zh-CN"/>
        </w:rPr>
        <w:t>县</w:t>
      </w:r>
      <w:r>
        <w:rPr>
          <w:rFonts w:hint="eastAsia" w:ascii="仿宋_GB2312" w:hAnsi="微软雅黑" w:eastAsia="仿宋_GB2312"/>
          <w:color w:val="000000"/>
          <w:sz w:val="32"/>
          <w:szCs w:val="32"/>
          <w:shd w:val="clear" w:color="auto" w:fill="FFFFFF"/>
        </w:rPr>
        <w:t>既有</w:t>
      </w:r>
      <w:r>
        <w:rPr>
          <w:rFonts w:ascii="仿宋_GB2312" w:hAnsi="微软雅黑" w:eastAsia="仿宋_GB2312"/>
          <w:color w:val="000000"/>
          <w:sz w:val="32"/>
          <w:szCs w:val="32"/>
          <w:shd w:val="clear" w:color="auto" w:fill="FFFFFF"/>
        </w:rPr>
        <w:t>建筑</w:t>
      </w:r>
      <w:r>
        <w:rPr>
          <w:rFonts w:hint="eastAsia" w:ascii="仿宋_GB2312" w:hAnsi="微软雅黑" w:eastAsia="仿宋_GB2312"/>
          <w:color w:val="000000"/>
          <w:sz w:val="32"/>
          <w:szCs w:val="32"/>
          <w:shd w:val="clear" w:color="auto" w:fill="FFFFFF"/>
        </w:rPr>
        <w:t>二次</w:t>
      </w:r>
      <w:r>
        <w:rPr>
          <w:rFonts w:ascii="仿宋_GB2312" w:hAnsi="微软雅黑" w:eastAsia="仿宋_GB2312"/>
          <w:color w:val="000000"/>
          <w:sz w:val="32"/>
          <w:szCs w:val="32"/>
          <w:shd w:val="clear" w:color="auto" w:fill="FFFFFF"/>
        </w:rPr>
        <w:t>装饰装修工程管理，保障建筑装饰装修工程质量和安全，维护工程建设各方合法权益，根据</w:t>
      </w:r>
      <w:r>
        <w:rPr>
          <w:rFonts w:hint="eastAsia" w:ascii="仿宋_GB2312" w:hAnsi="微软雅黑" w:eastAsia="仿宋_GB2312"/>
          <w:sz w:val="32"/>
          <w:szCs w:val="32"/>
          <w:shd w:val="clear" w:color="auto" w:fill="FFFFFF"/>
        </w:rPr>
        <w:t>《中华人民共和国安全生产法》</w:t>
      </w:r>
      <w:r>
        <w:rPr>
          <w:rFonts w:ascii="仿宋_GB2312" w:hAnsi="微软雅黑" w:eastAsia="仿宋_GB2312"/>
          <w:color w:val="000000"/>
          <w:sz w:val="32"/>
          <w:szCs w:val="32"/>
          <w:shd w:val="clear" w:color="auto" w:fill="FFFFFF"/>
        </w:rPr>
        <w:t>《中华人民共和国建筑法》《建设工程质量管理条例》《建设工程安全生产管理条例》</w:t>
      </w:r>
      <w:r>
        <w:rPr>
          <w:rFonts w:hint="eastAsia" w:ascii="仿宋_GB2312" w:hAnsi="仿宋" w:eastAsia="仿宋_GB2312" w:cs="仿宋"/>
          <w:sz w:val="32"/>
          <w:szCs w:val="32"/>
        </w:rPr>
        <w:t>《建筑工程施工许可管理办法》</w:t>
      </w:r>
      <w:r>
        <w:rPr>
          <w:rFonts w:ascii="仿宋_GB2312" w:hAnsi="微软雅黑" w:eastAsia="仿宋_GB2312"/>
          <w:color w:val="000000"/>
          <w:sz w:val="32"/>
          <w:szCs w:val="32"/>
          <w:shd w:val="clear" w:color="auto" w:fill="FFFFFF"/>
        </w:rPr>
        <w:t>等法律、法规，结合我</w:t>
      </w:r>
      <w:r>
        <w:rPr>
          <w:rFonts w:hint="eastAsia" w:ascii="仿宋_GB2312" w:hAnsi="微软雅黑" w:eastAsia="仿宋_GB2312"/>
          <w:color w:val="000000"/>
          <w:sz w:val="32"/>
          <w:szCs w:val="32"/>
          <w:shd w:val="clear" w:color="auto" w:fill="FFFFFF"/>
          <w:lang w:eastAsia="zh-CN"/>
        </w:rPr>
        <w:t>县</w:t>
      </w:r>
      <w:r>
        <w:rPr>
          <w:rFonts w:ascii="仿宋_GB2312" w:hAnsi="微软雅黑" w:eastAsia="仿宋_GB2312"/>
          <w:color w:val="000000"/>
          <w:sz w:val="32"/>
          <w:szCs w:val="32"/>
          <w:shd w:val="clear" w:color="auto" w:fill="FFFFFF"/>
        </w:rPr>
        <w:t>实际，现就加强我</w:t>
      </w:r>
      <w:r>
        <w:rPr>
          <w:rFonts w:hint="eastAsia" w:ascii="仿宋_GB2312" w:hAnsi="微软雅黑" w:eastAsia="仿宋_GB2312"/>
          <w:color w:val="000000"/>
          <w:sz w:val="32"/>
          <w:szCs w:val="32"/>
          <w:shd w:val="clear" w:color="auto" w:fill="FFFFFF"/>
          <w:lang w:eastAsia="zh-CN"/>
        </w:rPr>
        <w:t>县</w:t>
      </w:r>
      <w:r>
        <w:rPr>
          <w:rFonts w:hint="eastAsia" w:ascii="仿宋_GB2312" w:hAnsi="微软雅黑" w:eastAsia="仿宋_GB2312"/>
          <w:color w:val="000000"/>
          <w:sz w:val="32"/>
          <w:szCs w:val="32"/>
          <w:shd w:val="clear" w:color="auto" w:fill="FFFFFF"/>
        </w:rPr>
        <w:t>既有</w:t>
      </w:r>
      <w:r>
        <w:rPr>
          <w:rFonts w:ascii="仿宋_GB2312" w:hAnsi="微软雅黑" w:eastAsia="仿宋_GB2312"/>
          <w:color w:val="000000"/>
          <w:sz w:val="32"/>
          <w:szCs w:val="32"/>
          <w:shd w:val="clear" w:color="auto" w:fill="FFFFFF"/>
        </w:rPr>
        <w:t>建筑</w:t>
      </w:r>
      <w:r>
        <w:rPr>
          <w:rFonts w:hint="eastAsia" w:ascii="仿宋_GB2312" w:hAnsi="微软雅黑" w:eastAsia="仿宋_GB2312"/>
          <w:color w:val="000000"/>
          <w:sz w:val="32"/>
          <w:szCs w:val="32"/>
          <w:shd w:val="clear" w:color="auto" w:fill="FFFFFF"/>
        </w:rPr>
        <w:t>二次</w:t>
      </w:r>
      <w:r>
        <w:rPr>
          <w:rFonts w:ascii="仿宋_GB2312" w:hAnsi="微软雅黑" w:eastAsia="仿宋_GB2312"/>
          <w:color w:val="000000"/>
          <w:sz w:val="32"/>
          <w:szCs w:val="32"/>
          <w:shd w:val="clear" w:color="auto" w:fill="FFFFFF"/>
        </w:rPr>
        <w:t>装饰装修工程监督管理工作有关事项通知如下：</w:t>
      </w:r>
    </w:p>
    <w:p>
      <w:pPr>
        <w:pStyle w:val="1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ascii="黑体" w:eastAsia="黑体"/>
          <w:color w:val="000000"/>
          <w:sz w:val="32"/>
          <w:szCs w:val="32"/>
          <w:shd w:val="clear" w:color="auto" w:fill="FFFFFF"/>
        </w:rPr>
      </w:pPr>
      <w:r>
        <w:rPr>
          <w:rFonts w:hint="eastAsia" w:ascii="黑体" w:eastAsia="黑体"/>
          <w:color w:val="000000"/>
          <w:sz w:val="32"/>
          <w:szCs w:val="32"/>
          <w:shd w:val="clear" w:color="auto" w:fill="FFFFFF"/>
        </w:rPr>
        <w:t>一、监管实施范围</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仿宋_GB2312" w:hAnsi="微软雅黑" w:eastAsia="仿宋_GB2312"/>
          <w:color w:val="000000"/>
          <w:sz w:val="32"/>
          <w:szCs w:val="32"/>
          <w:shd w:val="clear" w:color="auto" w:fill="FFFFFF"/>
        </w:rPr>
      </w:pPr>
      <w:r>
        <w:rPr>
          <w:rFonts w:hint="eastAsia" w:ascii="仿宋_GB2312" w:hAnsi="微软雅黑" w:eastAsia="仿宋_GB2312"/>
          <w:color w:val="000000"/>
          <w:sz w:val="32"/>
          <w:szCs w:val="32"/>
          <w:shd w:val="clear" w:color="auto" w:fill="FFFFFF"/>
        </w:rPr>
        <w:t>全</w:t>
      </w:r>
      <w:r>
        <w:rPr>
          <w:rFonts w:hint="eastAsia" w:ascii="仿宋_GB2312" w:hAnsi="微软雅黑" w:eastAsia="仿宋_GB2312"/>
          <w:color w:val="000000"/>
          <w:sz w:val="32"/>
          <w:szCs w:val="32"/>
          <w:shd w:val="clear" w:color="auto" w:fill="FFFFFF"/>
          <w:lang w:eastAsia="zh-CN"/>
        </w:rPr>
        <w:t>县</w:t>
      </w:r>
      <w:r>
        <w:rPr>
          <w:rFonts w:hint="eastAsia" w:ascii="仿宋_GB2312" w:hAnsi="微软雅黑" w:eastAsia="仿宋_GB2312"/>
          <w:color w:val="000000"/>
          <w:sz w:val="32"/>
          <w:szCs w:val="32"/>
          <w:shd w:val="clear" w:color="auto" w:fill="FFFFFF"/>
        </w:rPr>
        <w:t>范围内既有建筑二次装饰装修工程质量安全监督及施工许可手续办理等，不含住宅室内装饰装修工程。</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黑体" w:hAnsi="宋体" w:eastAsia="黑体"/>
          <w:color w:val="000000"/>
          <w:sz w:val="32"/>
          <w:szCs w:val="32"/>
          <w:shd w:val="clear" w:color="auto" w:fill="FFFFFF"/>
        </w:rPr>
      </w:pPr>
      <w:r>
        <w:rPr>
          <w:rFonts w:hint="eastAsia" w:ascii="黑体" w:hAnsi="宋体" w:eastAsia="黑体"/>
          <w:color w:val="000000"/>
          <w:sz w:val="32"/>
          <w:szCs w:val="32"/>
          <w:shd w:val="clear" w:color="auto" w:fill="FFFFFF"/>
        </w:rPr>
        <w:t>二、监管内容</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eastAsia="仿宋_GB2312"/>
          <w:sz w:val="32"/>
          <w:szCs w:val="32"/>
        </w:rPr>
        <w:t>1.建设市场行为监管</w:t>
      </w:r>
      <w:r>
        <w:rPr>
          <w:rFonts w:hint="eastAsia" w:eastAsia="仿宋_GB2312"/>
          <w:sz w:val="32"/>
          <w:szCs w:val="32"/>
        </w:rPr>
        <w:t>：</w:t>
      </w:r>
      <w:r>
        <w:rPr>
          <w:rFonts w:eastAsia="仿宋_GB2312"/>
          <w:sz w:val="32"/>
          <w:szCs w:val="32"/>
        </w:rPr>
        <w:t>根据国家法律、法规及有关文件，对工程的建设、设计、施工、监理、检测等各方责任主体的质量安全行为进行监督。内容包括</w:t>
      </w:r>
      <w:r>
        <w:rPr>
          <w:rFonts w:hint="eastAsia" w:eastAsia="仿宋_GB2312"/>
          <w:sz w:val="32"/>
          <w:szCs w:val="32"/>
        </w:rPr>
        <w:t>：</w:t>
      </w:r>
      <w:r>
        <w:rPr>
          <w:rFonts w:eastAsia="仿宋_GB2312"/>
          <w:sz w:val="32"/>
          <w:szCs w:val="32"/>
        </w:rPr>
        <w:t>基本建设程序、承发包行为、从业人员资格等。</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eastAsia="仿宋_GB2312"/>
          <w:sz w:val="32"/>
          <w:szCs w:val="32"/>
        </w:rPr>
        <w:t>2.工程实体监管</w:t>
      </w:r>
      <w:r>
        <w:rPr>
          <w:rFonts w:hint="eastAsia" w:eastAsia="仿宋_GB2312"/>
          <w:sz w:val="32"/>
          <w:szCs w:val="32"/>
        </w:rPr>
        <w:t>：</w:t>
      </w:r>
      <w:r>
        <w:rPr>
          <w:rFonts w:eastAsia="仿宋_GB2312"/>
          <w:sz w:val="32"/>
          <w:szCs w:val="32"/>
        </w:rPr>
        <w:t>根据国家工程建设强制性标准及有关规范，在工程施工过程中，通过检查在建工程施工作业面和关键部位，核查相关文件和资料，对工程的实体质量、安全生产以及文明创建、扬尘防治等进行监督检查。</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eastAsia="仿宋_GB2312"/>
          <w:sz w:val="32"/>
          <w:szCs w:val="32"/>
        </w:rPr>
        <w:t>3.工程竣工验收</w:t>
      </w:r>
      <w:r>
        <w:rPr>
          <w:rFonts w:hint="eastAsia" w:eastAsia="仿宋_GB2312"/>
          <w:sz w:val="32"/>
          <w:szCs w:val="32"/>
        </w:rPr>
        <w:t>备案</w:t>
      </w:r>
      <w:r>
        <w:rPr>
          <w:rFonts w:eastAsia="仿宋_GB2312"/>
          <w:sz w:val="32"/>
          <w:szCs w:val="32"/>
        </w:rPr>
        <w:t>的监管。</w:t>
      </w:r>
    </w:p>
    <w:p>
      <w:pPr>
        <w:pStyle w:val="1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ascii="微软雅黑" w:hAnsi="微软雅黑" w:eastAsia="黑体"/>
          <w:color w:val="000000"/>
          <w:sz w:val="32"/>
          <w:szCs w:val="32"/>
        </w:rPr>
      </w:pPr>
      <w:r>
        <w:rPr>
          <w:rFonts w:hint="eastAsia" w:ascii="黑体" w:eastAsia="黑体"/>
          <w:color w:val="000000"/>
          <w:sz w:val="32"/>
          <w:szCs w:val="32"/>
          <w:shd w:val="clear" w:color="auto" w:fill="FFFFFF"/>
        </w:rPr>
        <w:t>三、监管职责划分</w:t>
      </w:r>
    </w:p>
    <w:p>
      <w:pPr>
        <w:pStyle w:val="17"/>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微软雅黑" w:eastAsia="仿宋_GB2312"/>
          <w:color w:val="000000"/>
          <w:kern w:val="2"/>
          <w:sz w:val="32"/>
          <w:szCs w:val="32"/>
          <w:shd w:val="clear" w:color="auto" w:fill="FFFFFF"/>
        </w:rPr>
      </w:pPr>
      <w:r>
        <w:rPr>
          <w:rFonts w:ascii="仿宋_GB2312" w:hAnsi="微软雅黑" w:eastAsia="仿宋_GB2312"/>
          <w:color w:val="000000"/>
          <w:kern w:val="2"/>
          <w:sz w:val="32"/>
          <w:szCs w:val="32"/>
          <w:shd w:val="clear" w:color="auto" w:fill="FFFFFF"/>
        </w:rPr>
        <w:t>按照“属地管理”原则，以及“</w:t>
      </w:r>
      <w:r>
        <w:rPr>
          <w:rFonts w:hint="default" w:ascii="仿宋_GB2312" w:hAnsi="微软雅黑" w:eastAsia="仿宋_GB2312"/>
          <w:color w:val="000000"/>
          <w:kern w:val="2"/>
          <w:sz w:val="32"/>
          <w:szCs w:val="32"/>
          <w:shd w:val="clear" w:color="auto" w:fill="FFFFFF"/>
        </w:rPr>
        <w:t>党政同责、一岗双责、齐抓共管、失职追责</w:t>
      </w:r>
      <w:r>
        <w:rPr>
          <w:rFonts w:ascii="仿宋_GB2312" w:hAnsi="微软雅黑" w:eastAsia="仿宋_GB2312"/>
          <w:color w:val="000000"/>
          <w:kern w:val="2"/>
          <w:sz w:val="32"/>
          <w:szCs w:val="32"/>
          <w:shd w:val="clear" w:color="auto" w:fill="FFFFFF"/>
        </w:rPr>
        <w:t>”</w:t>
      </w:r>
      <w:r>
        <w:rPr>
          <w:rFonts w:hint="default" w:ascii="仿宋_GB2312" w:hAnsi="微软雅黑" w:eastAsia="仿宋_GB2312"/>
          <w:color w:val="000000"/>
          <w:kern w:val="2"/>
          <w:sz w:val="32"/>
          <w:szCs w:val="32"/>
          <w:shd w:val="clear" w:color="auto" w:fill="FFFFFF"/>
        </w:rPr>
        <w:t>和</w:t>
      </w:r>
      <w:r>
        <w:rPr>
          <w:rFonts w:ascii="仿宋_GB2312" w:hAnsi="微软雅黑" w:eastAsia="仿宋_GB2312"/>
          <w:color w:val="000000"/>
          <w:kern w:val="2"/>
          <w:sz w:val="32"/>
          <w:szCs w:val="32"/>
          <w:shd w:val="clear" w:color="auto" w:fill="FFFFFF"/>
        </w:rPr>
        <w:t>“</w:t>
      </w:r>
      <w:r>
        <w:rPr>
          <w:rFonts w:hint="default" w:ascii="仿宋_GB2312" w:hAnsi="微软雅黑" w:eastAsia="仿宋_GB2312"/>
          <w:color w:val="000000"/>
          <w:kern w:val="2"/>
          <w:sz w:val="32"/>
          <w:szCs w:val="32"/>
          <w:shd w:val="clear" w:color="auto" w:fill="FFFFFF"/>
        </w:rPr>
        <w:t>管行业必须管安全、管业务必须管安全、管生产经营必须管安全</w:t>
      </w:r>
      <w:r>
        <w:rPr>
          <w:rFonts w:ascii="仿宋_GB2312" w:hAnsi="微软雅黑" w:eastAsia="仿宋_GB2312"/>
          <w:color w:val="000000"/>
          <w:kern w:val="2"/>
          <w:sz w:val="32"/>
          <w:szCs w:val="32"/>
          <w:shd w:val="clear" w:color="auto" w:fill="FFFFFF"/>
        </w:rPr>
        <w:t>”</w:t>
      </w:r>
      <w:r>
        <w:rPr>
          <w:rFonts w:hint="default" w:ascii="仿宋_GB2312" w:hAnsi="微软雅黑" w:eastAsia="仿宋_GB2312"/>
          <w:color w:val="000000"/>
          <w:kern w:val="2"/>
          <w:sz w:val="32"/>
          <w:szCs w:val="32"/>
          <w:shd w:val="clear" w:color="auto" w:fill="FFFFFF"/>
        </w:rPr>
        <w:t>的要求，</w:t>
      </w:r>
      <w:r>
        <w:rPr>
          <w:rFonts w:ascii="仿宋_GB2312" w:hAnsi="微软雅黑" w:eastAsia="仿宋_GB2312"/>
          <w:color w:val="000000"/>
          <w:kern w:val="2"/>
          <w:sz w:val="32"/>
          <w:szCs w:val="32"/>
          <w:shd w:val="clear" w:color="auto" w:fill="FFFFFF"/>
        </w:rPr>
        <w:t>结合我</w:t>
      </w:r>
      <w:r>
        <w:rPr>
          <w:rFonts w:hint="eastAsia" w:ascii="仿宋_GB2312" w:hAnsi="微软雅黑" w:eastAsia="仿宋_GB2312"/>
          <w:color w:val="000000"/>
          <w:kern w:val="2"/>
          <w:sz w:val="32"/>
          <w:szCs w:val="32"/>
          <w:shd w:val="clear" w:color="auto" w:fill="FFFFFF"/>
          <w:lang w:eastAsia="zh-CN"/>
        </w:rPr>
        <w:t>县</w:t>
      </w:r>
      <w:r>
        <w:rPr>
          <w:rFonts w:hint="default" w:ascii="仿宋_GB2312" w:hAnsi="微软雅黑" w:eastAsia="仿宋_GB2312"/>
          <w:color w:val="000000"/>
          <w:kern w:val="2"/>
          <w:sz w:val="32"/>
          <w:szCs w:val="32"/>
          <w:shd w:val="clear" w:color="auto" w:fill="FFFFFF"/>
        </w:rPr>
        <w:t>实际，</w:t>
      </w:r>
      <w:r>
        <w:rPr>
          <w:rFonts w:ascii="仿宋_GB2312" w:hAnsi="微软雅黑" w:eastAsia="仿宋_GB2312"/>
          <w:color w:val="000000"/>
          <w:kern w:val="2"/>
          <w:sz w:val="32"/>
          <w:szCs w:val="32"/>
          <w:shd w:val="clear" w:color="auto" w:fill="FFFFFF"/>
        </w:rPr>
        <w:t>相关监管职责划分如下：</w:t>
      </w:r>
    </w:p>
    <w:p>
      <w:pPr>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ascii="楷体_GB2312" w:hAnsi="仿宋" w:eastAsia="楷体_GB2312" w:cs="仿宋"/>
          <w:b/>
          <w:bCs/>
          <w:sz w:val="32"/>
          <w:szCs w:val="32"/>
        </w:rPr>
      </w:pPr>
      <w:r>
        <w:rPr>
          <w:rFonts w:hint="eastAsia" w:ascii="楷体_GB2312" w:hAnsi="仿宋" w:eastAsia="楷体_GB2312" w:cs="仿宋"/>
          <w:b/>
          <w:bCs/>
          <w:sz w:val="32"/>
          <w:szCs w:val="32"/>
        </w:rPr>
        <w:t>（一）各</w:t>
      </w:r>
      <w:r>
        <w:rPr>
          <w:rFonts w:hint="eastAsia" w:ascii="楷体_GB2312" w:hAnsi="仿宋" w:eastAsia="楷体_GB2312" w:cs="仿宋"/>
          <w:b/>
          <w:bCs/>
          <w:sz w:val="32"/>
          <w:szCs w:val="32"/>
          <w:lang w:eastAsia="zh-CN"/>
        </w:rPr>
        <w:t>乡镇、县经济开发区</w:t>
      </w:r>
      <w:r>
        <w:rPr>
          <w:rFonts w:hint="eastAsia" w:ascii="楷体_GB2312" w:hAnsi="仿宋" w:eastAsia="楷体_GB2312" w:cs="仿宋"/>
          <w:b/>
          <w:bCs/>
          <w:sz w:val="32"/>
          <w:szCs w:val="32"/>
        </w:rPr>
        <w:t>职责</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ascii="Times New Roman" w:hAnsi="Times New Roman" w:eastAsia="仿宋_GB2312" w:cs="Times New Roman"/>
          <w:sz w:val="32"/>
          <w:szCs w:val="32"/>
        </w:rPr>
        <w:t>1</w:t>
      </w:r>
      <w:r>
        <w:rPr>
          <w:rFonts w:hint="eastAsia" w:eastAsia="仿宋_GB2312"/>
          <w:sz w:val="32"/>
          <w:szCs w:val="32"/>
        </w:rPr>
        <w:t>.</w:t>
      </w:r>
      <w:r>
        <w:rPr>
          <w:rFonts w:eastAsia="仿宋_GB2312"/>
          <w:sz w:val="32"/>
          <w:szCs w:val="32"/>
        </w:rPr>
        <w:t>负责做好</w:t>
      </w:r>
      <w:r>
        <w:rPr>
          <w:rFonts w:hint="eastAsia" w:eastAsia="仿宋_GB2312"/>
          <w:sz w:val="32"/>
          <w:szCs w:val="32"/>
          <w:lang w:eastAsia="zh-CN"/>
        </w:rPr>
        <w:t>行业</w:t>
      </w:r>
      <w:r>
        <w:rPr>
          <w:rFonts w:hint="eastAsia" w:eastAsia="仿宋_GB2312"/>
          <w:sz w:val="32"/>
          <w:szCs w:val="32"/>
        </w:rPr>
        <w:t>内</w:t>
      </w:r>
      <w:r>
        <w:rPr>
          <w:rFonts w:hint="eastAsia" w:ascii="仿宋_GB2312" w:hAnsi="微软雅黑" w:eastAsia="仿宋_GB2312"/>
          <w:color w:val="000000"/>
          <w:sz w:val="32"/>
          <w:szCs w:val="32"/>
          <w:shd w:val="clear" w:color="auto" w:fill="FFFFFF"/>
        </w:rPr>
        <w:t>既有</w:t>
      </w:r>
      <w:r>
        <w:rPr>
          <w:rFonts w:ascii="仿宋_GB2312" w:hAnsi="微软雅黑" w:eastAsia="仿宋_GB2312"/>
          <w:color w:val="000000"/>
          <w:sz w:val="32"/>
          <w:szCs w:val="32"/>
          <w:shd w:val="clear" w:color="auto" w:fill="FFFFFF"/>
        </w:rPr>
        <w:t>建筑</w:t>
      </w:r>
      <w:r>
        <w:rPr>
          <w:rFonts w:hint="eastAsia" w:ascii="仿宋_GB2312" w:hAnsi="微软雅黑" w:eastAsia="仿宋_GB2312"/>
          <w:color w:val="000000"/>
          <w:sz w:val="32"/>
          <w:szCs w:val="32"/>
          <w:shd w:val="clear" w:color="auto" w:fill="FFFFFF"/>
        </w:rPr>
        <w:t>二次</w:t>
      </w:r>
      <w:r>
        <w:rPr>
          <w:rFonts w:ascii="仿宋_GB2312" w:hAnsi="微软雅黑" w:eastAsia="仿宋_GB2312"/>
          <w:color w:val="000000"/>
          <w:sz w:val="32"/>
          <w:szCs w:val="32"/>
          <w:shd w:val="clear" w:color="auto" w:fill="FFFFFF"/>
        </w:rPr>
        <w:t>装饰装修工程</w:t>
      </w:r>
      <w:r>
        <w:rPr>
          <w:rFonts w:hint="eastAsia" w:ascii="仿宋_GB2312" w:hAnsi="微软雅黑" w:eastAsia="仿宋_GB2312"/>
          <w:color w:val="000000"/>
          <w:sz w:val="32"/>
          <w:szCs w:val="32"/>
          <w:shd w:val="clear" w:color="auto" w:fill="FFFFFF"/>
        </w:rPr>
        <w:t>质量</w:t>
      </w:r>
      <w:r>
        <w:rPr>
          <w:rFonts w:eastAsia="仿宋_GB2312"/>
          <w:sz w:val="32"/>
          <w:szCs w:val="32"/>
        </w:rPr>
        <w:t>安全宣传和告知</w:t>
      </w:r>
      <w:r>
        <w:rPr>
          <w:rFonts w:hint="eastAsia" w:eastAsia="仿宋_GB2312"/>
          <w:sz w:val="32"/>
          <w:szCs w:val="32"/>
        </w:rPr>
        <w:t>，</w:t>
      </w:r>
      <w:r>
        <w:rPr>
          <w:rFonts w:eastAsia="仿宋_GB2312"/>
          <w:sz w:val="32"/>
          <w:szCs w:val="32"/>
        </w:rPr>
        <w:t>负责对</w:t>
      </w:r>
      <w:r>
        <w:rPr>
          <w:rFonts w:hint="eastAsia" w:eastAsia="仿宋_GB2312"/>
          <w:sz w:val="32"/>
          <w:szCs w:val="32"/>
          <w:lang w:eastAsia="zh-CN"/>
        </w:rPr>
        <w:t>辖区</w:t>
      </w:r>
      <w:r>
        <w:rPr>
          <w:rFonts w:hint="eastAsia" w:eastAsia="仿宋_GB2312"/>
          <w:sz w:val="32"/>
          <w:szCs w:val="32"/>
        </w:rPr>
        <w:t>管理范围内</w:t>
      </w:r>
      <w:r>
        <w:rPr>
          <w:rFonts w:hint="eastAsia" w:ascii="仿宋_GB2312" w:hAnsi="微软雅黑" w:eastAsia="仿宋_GB2312"/>
          <w:color w:val="000000"/>
          <w:sz w:val="32"/>
          <w:szCs w:val="32"/>
          <w:shd w:val="clear" w:color="auto" w:fill="FFFFFF"/>
        </w:rPr>
        <w:t>既有</w:t>
      </w:r>
      <w:r>
        <w:rPr>
          <w:rFonts w:ascii="仿宋_GB2312" w:hAnsi="微软雅黑" w:eastAsia="仿宋_GB2312"/>
          <w:color w:val="000000"/>
          <w:sz w:val="32"/>
          <w:szCs w:val="32"/>
          <w:shd w:val="clear" w:color="auto" w:fill="FFFFFF"/>
        </w:rPr>
        <w:t>建筑</w:t>
      </w:r>
      <w:r>
        <w:rPr>
          <w:rFonts w:hint="eastAsia" w:ascii="仿宋_GB2312" w:hAnsi="微软雅黑" w:eastAsia="仿宋_GB2312"/>
          <w:color w:val="000000"/>
          <w:sz w:val="32"/>
          <w:szCs w:val="32"/>
          <w:shd w:val="clear" w:color="auto" w:fill="FFFFFF"/>
        </w:rPr>
        <w:t>二次</w:t>
      </w:r>
      <w:r>
        <w:rPr>
          <w:rFonts w:ascii="仿宋_GB2312" w:hAnsi="微软雅黑" w:eastAsia="仿宋_GB2312"/>
          <w:color w:val="000000"/>
          <w:sz w:val="32"/>
          <w:szCs w:val="32"/>
          <w:shd w:val="clear" w:color="auto" w:fill="FFFFFF"/>
        </w:rPr>
        <w:t>装饰装修工程</w:t>
      </w:r>
      <w:r>
        <w:rPr>
          <w:rFonts w:eastAsia="仿宋_GB2312"/>
          <w:sz w:val="32"/>
          <w:szCs w:val="32"/>
        </w:rPr>
        <w:t>的</w:t>
      </w:r>
      <w:r>
        <w:rPr>
          <w:rFonts w:hint="eastAsia" w:eastAsia="仿宋_GB2312"/>
          <w:sz w:val="32"/>
          <w:szCs w:val="32"/>
        </w:rPr>
        <w:t>开展</w:t>
      </w:r>
      <w:r>
        <w:rPr>
          <w:rFonts w:eastAsia="仿宋_GB2312"/>
          <w:sz w:val="32"/>
          <w:szCs w:val="32"/>
        </w:rPr>
        <w:t>日常巡查、监管工作，并建立监管台账。</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hint="eastAsia" w:eastAsia="仿宋_GB2312"/>
          <w:sz w:val="32"/>
          <w:szCs w:val="32"/>
        </w:rPr>
        <w:t>2.</w:t>
      </w:r>
      <w:r>
        <w:rPr>
          <w:rFonts w:eastAsia="仿宋_GB2312"/>
          <w:sz w:val="32"/>
          <w:szCs w:val="32"/>
        </w:rPr>
        <w:t>负责督促</w:t>
      </w:r>
      <w:r>
        <w:rPr>
          <w:rFonts w:hint="eastAsia" w:eastAsia="仿宋_GB2312"/>
          <w:sz w:val="32"/>
          <w:szCs w:val="32"/>
          <w:lang w:eastAsia="zh-CN"/>
        </w:rPr>
        <w:t>辖区</w:t>
      </w:r>
      <w:r>
        <w:rPr>
          <w:rFonts w:hint="eastAsia" w:eastAsia="仿宋_GB2312"/>
          <w:sz w:val="32"/>
          <w:szCs w:val="32"/>
        </w:rPr>
        <w:t>内</w:t>
      </w:r>
      <w:r>
        <w:rPr>
          <w:rFonts w:eastAsia="仿宋_GB2312"/>
          <w:sz w:val="32"/>
          <w:szCs w:val="32"/>
        </w:rPr>
        <w:t>达到办理《施工许可证》要求的</w:t>
      </w:r>
      <w:r>
        <w:rPr>
          <w:rFonts w:hint="eastAsia" w:ascii="仿宋_GB2312" w:hAnsi="微软雅黑" w:eastAsia="仿宋_GB2312"/>
          <w:color w:val="000000"/>
          <w:sz w:val="32"/>
          <w:szCs w:val="32"/>
          <w:shd w:val="clear" w:color="auto" w:fill="FFFFFF"/>
        </w:rPr>
        <w:t>既有</w:t>
      </w:r>
      <w:r>
        <w:rPr>
          <w:rFonts w:ascii="仿宋_GB2312" w:hAnsi="微软雅黑" w:eastAsia="仿宋_GB2312"/>
          <w:color w:val="000000"/>
          <w:sz w:val="32"/>
          <w:szCs w:val="32"/>
          <w:shd w:val="clear" w:color="auto" w:fill="FFFFFF"/>
        </w:rPr>
        <w:t>建筑</w:t>
      </w:r>
      <w:r>
        <w:rPr>
          <w:rFonts w:hint="eastAsia" w:ascii="仿宋_GB2312" w:hAnsi="微软雅黑" w:eastAsia="仿宋_GB2312"/>
          <w:color w:val="000000"/>
          <w:sz w:val="32"/>
          <w:szCs w:val="32"/>
          <w:shd w:val="clear" w:color="auto" w:fill="FFFFFF"/>
        </w:rPr>
        <w:t>二次</w:t>
      </w:r>
      <w:r>
        <w:rPr>
          <w:rFonts w:ascii="仿宋_GB2312" w:hAnsi="微软雅黑" w:eastAsia="仿宋_GB2312"/>
          <w:color w:val="000000"/>
          <w:sz w:val="32"/>
          <w:szCs w:val="32"/>
          <w:shd w:val="clear" w:color="auto" w:fill="FFFFFF"/>
        </w:rPr>
        <w:t>装饰装修工程</w:t>
      </w:r>
      <w:r>
        <w:rPr>
          <w:rFonts w:hint="eastAsia" w:eastAsia="仿宋_GB2312"/>
          <w:sz w:val="32"/>
          <w:szCs w:val="32"/>
        </w:rPr>
        <w:t>（即</w:t>
      </w:r>
      <w:r>
        <w:rPr>
          <w:rFonts w:eastAsia="仿宋_GB2312"/>
          <w:sz w:val="32"/>
          <w:szCs w:val="32"/>
        </w:rPr>
        <w:t>工程投资额在30万元以上</w:t>
      </w:r>
      <w:r>
        <w:rPr>
          <w:rFonts w:hint="eastAsia" w:eastAsia="仿宋_GB2312"/>
          <w:sz w:val="32"/>
          <w:szCs w:val="32"/>
        </w:rPr>
        <w:t>且</w:t>
      </w:r>
      <w:r>
        <w:rPr>
          <w:rFonts w:eastAsia="仿宋_GB2312"/>
          <w:sz w:val="32"/>
          <w:szCs w:val="32"/>
        </w:rPr>
        <w:t>建筑面积在300平方米以上</w:t>
      </w:r>
      <w:r>
        <w:rPr>
          <w:rFonts w:hint="eastAsia" w:eastAsia="仿宋_GB2312"/>
          <w:sz w:val="32"/>
          <w:szCs w:val="32"/>
        </w:rPr>
        <w:t>）</w:t>
      </w:r>
      <w:r>
        <w:rPr>
          <w:rFonts w:hint="eastAsia" w:ascii="仿宋_GB2312" w:hAnsi="微软雅黑" w:eastAsia="仿宋_GB2312"/>
          <w:color w:val="000000"/>
          <w:sz w:val="32"/>
          <w:szCs w:val="32"/>
          <w:shd w:val="clear" w:color="auto" w:fill="FFFFFF"/>
        </w:rPr>
        <w:t>，</w:t>
      </w:r>
      <w:r>
        <w:rPr>
          <w:rFonts w:eastAsia="仿宋_GB2312"/>
          <w:sz w:val="32"/>
          <w:szCs w:val="32"/>
        </w:rPr>
        <w:t>依法</w:t>
      </w:r>
      <w:r>
        <w:rPr>
          <w:rFonts w:hint="eastAsia" w:eastAsia="仿宋_GB2312"/>
          <w:sz w:val="32"/>
          <w:szCs w:val="32"/>
          <w:lang w:eastAsia="zh-CN"/>
        </w:rPr>
        <w:t>向主管单位申请</w:t>
      </w:r>
      <w:r>
        <w:rPr>
          <w:rFonts w:eastAsia="仿宋_GB2312"/>
          <w:sz w:val="32"/>
          <w:szCs w:val="32"/>
        </w:rPr>
        <w:t>办理《施工许可证》。</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hint="eastAsia" w:eastAsia="仿宋_GB2312"/>
          <w:sz w:val="32"/>
          <w:szCs w:val="32"/>
        </w:rPr>
        <w:t>3</w:t>
      </w:r>
      <w:r>
        <w:rPr>
          <w:rFonts w:eastAsia="仿宋_GB2312"/>
          <w:sz w:val="32"/>
          <w:szCs w:val="32"/>
        </w:rPr>
        <w:t>.负责</w:t>
      </w:r>
      <w:r>
        <w:rPr>
          <w:rFonts w:hint="eastAsia" w:eastAsia="仿宋_GB2312"/>
          <w:sz w:val="32"/>
          <w:szCs w:val="32"/>
          <w:lang w:eastAsia="zh-CN"/>
        </w:rPr>
        <w:t>督促</w:t>
      </w:r>
      <w:r>
        <w:rPr>
          <w:rFonts w:hint="eastAsia" w:eastAsia="仿宋_GB2312"/>
          <w:sz w:val="32"/>
          <w:szCs w:val="32"/>
        </w:rPr>
        <w:t>辖区内</w:t>
      </w:r>
      <w:r>
        <w:rPr>
          <w:rFonts w:hint="eastAsia" w:ascii="仿宋_GB2312" w:hAnsi="微软雅黑" w:eastAsia="仿宋_GB2312"/>
          <w:color w:val="000000"/>
          <w:sz w:val="32"/>
          <w:szCs w:val="32"/>
          <w:shd w:val="clear" w:color="auto" w:fill="FFFFFF"/>
        </w:rPr>
        <w:t>既有</w:t>
      </w:r>
      <w:r>
        <w:rPr>
          <w:rFonts w:ascii="仿宋_GB2312" w:hAnsi="微软雅黑" w:eastAsia="仿宋_GB2312"/>
          <w:color w:val="000000"/>
          <w:sz w:val="32"/>
          <w:szCs w:val="32"/>
          <w:shd w:val="clear" w:color="auto" w:fill="FFFFFF"/>
        </w:rPr>
        <w:t>建筑</w:t>
      </w:r>
      <w:r>
        <w:rPr>
          <w:rFonts w:hint="eastAsia" w:ascii="仿宋_GB2312" w:hAnsi="微软雅黑" w:eastAsia="仿宋_GB2312"/>
          <w:color w:val="000000"/>
          <w:sz w:val="32"/>
          <w:szCs w:val="32"/>
          <w:shd w:val="clear" w:color="auto" w:fill="FFFFFF"/>
        </w:rPr>
        <w:t>二次</w:t>
      </w:r>
      <w:r>
        <w:rPr>
          <w:rFonts w:ascii="仿宋_GB2312" w:hAnsi="微软雅黑" w:eastAsia="仿宋_GB2312"/>
          <w:color w:val="000000"/>
          <w:sz w:val="32"/>
          <w:szCs w:val="32"/>
          <w:shd w:val="clear" w:color="auto" w:fill="FFFFFF"/>
        </w:rPr>
        <w:t>装饰装修工程</w:t>
      </w:r>
      <w:r>
        <w:rPr>
          <w:rFonts w:hint="eastAsia" w:ascii="仿宋_GB2312" w:hAnsi="微软雅黑" w:eastAsia="仿宋_GB2312"/>
          <w:color w:val="000000"/>
          <w:sz w:val="32"/>
          <w:szCs w:val="32"/>
          <w:shd w:val="clear" w:color="auto" w:fill="FFFFFF"/>
          <w:lang w:eastAsia="zh-CN"/>
        </w:rPr>
        <w:t>及时申请办理</w:t>
      </w:r>
      <w:r>
        <w:rPr>
          <w:rFonts w:eastAsia="仿宋_GB2312"/>
          <w:sz w:val="32"/>
          <w:szCs w:val="32"/>
        </w:rPr>
        <w:t>质量安全监管</w:t>
      </w:r>
      <w:r>
        <w:rPr>
          <w:rFonts w:hint="eastAsia" w:eastAsia="仿宋_GB2312"/>
          <w:sz w:val="32"/>
          <w:szCs w:val="32"/>
          <w:lang w:eastAsia="zh-CN"/>
        </w:rPr>
        <w:t>手续</w:t>
      </w:r>
      <w:r>
        <w:rPr>
          <w:rFonts w:eastAsia="仿宋_GB2312"/>
          <w:sz w:val="32"/>
          <w:szCs w:val="32"/>
        </w:rPr>
        <w:t>，受理和及时处理</w:t>
      </w:r>
      <w:r>
        <w:rPr>
          <w:rFonts w:hint="eastAsia" w:ascii="仿宋_GB2312" w:hAnsi="微软雅黑" w:eastAsia="仿宋_GB2312"/>
          <w:color w:val="000000"/>
          <w:sz w:val="32"/>
          <w:szCs w:val="32"/>
          <w:shd w:val="clear" w:color="auto" w:fill="FFFFFF"/>
        </w:rPr>
        <w:t>既有</w:t>
      </w:r>
      <w:r>
        <w:rPr>
          <w:rFonts w:ascii="仿宋_GB2312" w:hAnsi="微软雅黑" w:eastAsia="仿宋_GB2312"/>
          <w:color w:val="000000"/>
          <w:sz w:val="32"/>
          <w:szCs w:val="32"/>
          <w:shd w:val="clear" w:color="auto" w:fill="FFFFFF"/>
        </w:rPr>
        <w:t>建筑</w:t>
      </w:r>
      <w:r>
        <w:rPr>
          <w:rFonts w:hint="eastAsia" w:ascii="仿宋_GB2312" w:hAnsi="微软雅黑" w:eastAsia="仿宋_GB2312"/>
          <w:color w:val="000000"/>
          <w:sz w:val="32"/>
          <w:szCs w:val="32"/>
          <w:shd w:val="clear" w:color="auto" w:fill="FFFFFF"/>
        </w:rPr>
        <w:t>二次</w:t>
      </w:r>
      <w:r>
        <w:rPr>
          <w:rFonts w:ascii="仿宋_GB2312" w:hAnsi="微软雅黑" w:eastAsia="仿宋_GB2312"/>
          <w:color w:val="000000"/>
          <w:sz w:val="32"/>
          <w:szCs w:val="32"/>
          <w:shd w:val="clear" w:color="auto" w:fill="FFFFFF"/>
        </w:rPr>
        <w:t>装饰装修工程</w:t>
      </w:r>
      <w:r>
        <w:rPr>
          <w:rFonts w:eastAsia="仿宋_GB2312"/>
          <w:sz w:val="32"/>
          <w:szCs w:val="32"/>
        </w:rPr>
        <w:t>热线投诉，做好信访维稳工作。</w:t>
      </w:r>
    </w:p>
    <w:p>
      <w:pPr>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ascii="楷体_GB2312" w:hAnsi="仿宋" w:eastAsia="楷体_GB2312" w:cs="仿宋"/>
          <w:b/>
          <w:bCs/>
          <w:sz w:val="32"/>
          <w:szCs w:val="32"/>
        </w:rPr>
      </w:pPr>
      <w:r>
        <w:rPr>
          <w:rFonts w:hint="eastAsia" w:ascii="楷体_GB2312" w:hAnsi="仿宋" w:eastAsia="楷体_GB2312" w:cs="仿宋"/>
          <w:b/>
          <w:bCs/>
          <w:sz w:val="32"/>
          <w:szCs w:val="32"/>
        </w:rPr>
        <w:t>（二）住房和城乡建设部门职责</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eastAsia="仿宋_GB2312"/>
          <w:sz w:val="32"/>
          <w:szCs w:val="32"/>
        </w:rPr>
        <w:t>1.负责对辖区内限额以</w:t>
      </w:r>
      <w:r>
        <w:rPr>
          <w:rFonts w:hint="eastAsia" w:eastAsia="仿宋_GB2312"/>
          <w:sz w:val="32"/>
          <w:szCs w:val="32"/>
        </w:rPr>
        <w:t>上</w:t>
      </w:r>
      <w:r>
        <w:rPr>
          <w:rFonts w:hint="eastAsia" w:ascii="仿宋_GB2312" w:hAnsi="微软雅黑" w:eastAsia="仿宋_GB2312"/>
          <w:color w:val="000000"/>
          <w:sz w:val="32"/>
          <w:szCs w:val="32"/>
          <w:shd w:val="clear" w:color="auto" w:fill="FFFFFF"/>
        </w:rPr>
        <w:t>既有</w:t>
      </w:r>
      <w:r>
        <w:rPr>
          <w:rFonts w:ascii="仿宋_GB2312" w:hAnsi="微软雅黑" w:eastAsia="仿宋_GB2312"/>
          <w:color w:val="000000"/>
          <w:sz w:val="32"/>
          <w:szCs w:val="32"/>
          <w:shd w:val="clear" w:color="auto" w:fill="FFFFFF"/>
        </w:rPr>
        <w:t>建筑</w:t>
      </w:r>
      <w:r>
        <w:rPr>
          <w:rFonts w:hint="eastAsia" w:ascii="仿宋_GB2312" w:hAnsi="微软雅黑" w:eastAsia="仿宋_GB2312"/>
          <w:color w:val="000000"/>
          <w:sz w:val="32"/>
          <w:szCs w:val="32"/>
          <w:shd w:val="clear" w:color="auto" w:fill="FFFFFF"/>
        </w:rPr>
        <w:t>二次</w:t>
      </w:r>
      <w:r>
        <w:rPr>
          <w:rFonts w:ascii="仿宋_GB2312" w:hAnsi="微软雅黑" w:eastAsia="仿宋_GB2312"/>
          <w:color w:val="000000"/>
          <w:sz w:val="32"/>
          <w:szCs w:val="32"/>
          <w:shd w:val="clear" w:color="auto" w:fill="FFFFFF"/>
        </w:rPr>
        <w:t>装饰装修工程</w:t>
      </w:r>
      <w:r>
        <w:rPr>
          <w:rFonts w:hint="eastAsia" w:eastAsia="仿宋_GB2312"/>
          <w:sz w:val="32"/>
          <w:szCs w:val="32"/>
        </w:rPr>
        <w:t>（即</w:t>
      </w:r>
      <w:r>
        <w:rPr>
          <w:rFonts w:eastAsia="仿宋_GB2312"/>
          <w:sz w:val="32"/>
          <w:szCs w:val="32"/>
        </w:rPr>
        <w:t>工程投资额在30万元以上</w:t>
      </w:r>
      <w:r>
        <w:rPr>
          <w:rFonts w:hint="eastAsia" w:eastAsia="仿宋_GB2312"/>
          <w:sz w:val="32"/>
          <w:szCs w:val="32"/>
        </w:rPr>
        <w:t>且</w:t>
      </w:r>
      <w:r>
        <w:rPr>
          <w:rFonts w:eastAsia="仿宋_GB2312"/>
          <w:sz w:val="32"/>
          <w:szCs w:val="32"/>
        </w:rPr>
        <w:t>建筑面积在300平方米以上</w:t>
      </w:r>
      <w:r>
        <w:rPr>
          <w:rFonts w:hint="eastAsia" w:eastAsia="仿宋_GB2312"/>
          <w:sz w:val="32"/>
          <w:szCs w:val="32"/>
        </w:rPr>
        <w:t>）</w:t>
      </w:r>
      <w:r>
        <w:rPr>
          <w:rFonts w:eastAsia="仿宋_GB2312"/>
          <w:sz w:val="32"/>
          <w:szCs w:val="32"/>
        </w:rPr>
        <w:t>《施工许可证》</w:t>
      </w:r>
      <w:r>
        <w:rPr>
          <w:rFonts w:hint="eastAsia" w:eastAsia="仿宋_GB2312"/>
          <w:sz w:val="32"/>
          <w:szCs w:val="32"/>
        </w:rPr>
        <w:t>的</w:t>
      </w:r>
      <w:r>
        <w:rPr>
          <w:rFonts w:eastAsia="仿宋_GB2312"/>
          <w:sz w:val="32"/>
          <w:szCs w:val="32"/>
        </w:rPr>
        <w:t>受理</w:t>
      </w:r>
      <w:r>
        <w:rPr>
          <w:rFonts w:hint="eastAsia" w:eastAsia="仿宋_GB2312"/>
          <w:sz w:val="32"/>
          <w:szCs w:val="32"/>
        </w:rPr>
        <w:t>、</w:t>
      </w:r>
      <w:r>
        <w:rPr>
          <w:rFonts w:eastAsia="仿宋_GB2312"/>
          <w:sz w:val="32"/>
          <w:szCs w:val="32"/>
        </w:rPr>
        <w:t>发放。</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eastAsia="仿宋_GB2312"/>
          <w:sz w:val="32"/>
          <w:szCs w:val="32"/>
        </w:rPr>
        <w:t>2.负责对辖区内已办理《施工许可证》的既有建筑二次装饰装修工程进行质量安全监管。</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eastAsia="仿宋_GB2312"/>
          <w:sz w:val="32"/>
          <w:szCs w:val="32"/>
        </w:rPr>
        <w:t>3.负责受理和及时处理限额以</w:t>
      </w:r>
      <w:r>
        <w:rPr>
          <w:rFonts w:hint="eastAsia" w:eastAsia="仿宋_GB2312"/>
          <w:sz w:val="32"/>
          <w:szCs w:val="32"/>
        </w:rPr>
        <w:t>上</w:t>
      </w:r>
      <w:r>
        <w:rPr>
          <w:rFonts w:hint="eastAsia" w:ascii="仿宋_GB2312" w:hAnsi="微软雅黑" w:eastAsia="仿宋_GB2312"/>
          <w:color w:val="000000"/>
          <w:sz w:val="32"/>
          <w:szCs w:val="32"/>
          <w:shd w:val="clear" w:color="auto" w:fill="FFFFFF"/>
        </w:rPr>
        <w:t>既有</w:t>
      </w:r>
      <w:r>
        <w:rPr>
          <w:rFonts w:ascii="仿宋_GB2312" w:hAnsi="微软雅黑" w:eastAsia="仿宋_GB2312"/>
          <w:color w:val="000000"/>
          <w:sz w:val="32"/>
          <w:szCs w:val="32"/>
          <w:shd w:val="clear" w:color="auto" w:fill="FFFFFF"/>
        </w:rPr>
        <w:t>建筑</w:t>
      </w:r>
      <w:r>
        <w:rPr>
          <w:rFonts w:hint="eastAsia" w:ascii="仿宋_GB2312" w:hAnsi="微软雅黑" w:eastAsia="仿宋_GB2312"/>
          <w:color w:val="000000"/>
          <w:sz w:val="32"/>
          <w:szCs w:val="32"/>
          <w:shd w:val="clear" w:color="auto" w:fill="FFFFFF"/>
        </w:rPr>
        <w:t>二次</w:t>
      </w:r>
      <w:r>
        <w:rPr>
          <w:rFonts w:ascii="仿宋_GB2312" w:hAnsi="微软雅黑" w:eastAsia="仿宋_GB2312"/>
          <w:color w:val="000000"/>
          <w:sz w:val="32"/>
          <w:szCs w:val="32"/>
          <w:shd w:val="clear" w:color="auto" w:fill="FFFFFF"/>
        </w:rPr>
        <w:t>装饰装修工程</w:t>
      </w:r>
      <w:r>
        <w:rPr>
          <w:rFonts w:hint="eastAsia" w:eastAsia="仿宋_GB2312"/>
          <w:sz w:val="32"/>
          <w:szCs w:val="32"/>
        </w:rPr>
        <w:t>（即</w:t>
      </w:r>
      <w:r>
        <w:rPr>
          <w:rFonts w:eastAsia="仿宋_GB2312"/>
          <w:sz w:val="32"/>
          <w:szCs w:val="32"/>
        </w:rPr>
        <w:t>工程投资额在30万元以上</w:t>
      </w:r>
      <w:r>
        <w:rPr>
          <w:rFonts w:hint="eastAsia" w:eastAsia="仿宋_GB2312"/>
          <w:sz w:val="32"/>
          <w:szCs w:val="32"/>
        </w:rPr>
        <w:t>且</w:t>
      </w:r>
      <w:r>
        <w:rPr>
          <w:rFonts w:eastAsia="仿宋_GB2312"/>
          <w:sz w:val="32"/>
          <w:szCs w:val="32"/>
        </w:rPr>
        <w:t>建筑面积在300平方米以上</w:t>
      </w:r>
      <w:r>
        <w:rPr>
          <w:rFonts w:hint="eastAsia" w:eastAsia="仿宋_GB2312"/>
          <w:sz w:val="32"/>
          <w:szCs w:val="32"/>
        </w:rPr>
        <w:t>）</w:t>
      </w:r>
      <w:r>
        <w:rPr>
          <w:rFonts w:eastAsia="仿宋_GB2312"/>
          <w:sz w:val="32"/>
          <w:szCs w:val="32"/>
        </w:rPr>
        <w:t>热线投诉，做好信访维稳工作。</w:t>
      </w:r>
    </w:p>
    <w:p>
      <w:pPr>
        <w:pStyle w:val="1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ascii="仿宋_GB2312" w:hAnsi="微软雅黑" w:eastAsia="仿宋_GB2312"/>
          <w:color w:val="000000"/>
          <w:sz w:val="32"/>
          <w:szCs w:val="32"/>
          <w:shd w:val="clear" w:color="auto" w:fill="FFFFFF"/>
        </w:rPr>
      </w:pPr>
      <w:r>
        <w:rPr>
          <w:rFonts w:eastAsia="仿宋_GB2312"/>
          <w:sz w:val="32"/>
          <w:szCs w:val="32"/>
        </w:rPr>
        <w:t>4.</w:t>
      </w:r>
      <w:r>
        <w:rPr>
          <w:rFonts w:hint="eastAsia" w:ascii="仿宋_GB2312" w:hAnsi="微软雅黑" w:eastAsia="仿宋_GB2312"/>
          <w:color w:val="000000"/>
          <w:sz w:val="32"/>
          <w:szCs w:val="32"/>
          <w:shd w:val="clear" w:color="auto" w:fill="FFFFFF"/>
        </w:rPr>
        <w:t>负责</w:t>
      </w:r>
      <w:r>
        <w:rPr>
          <w:rFonts w:ascii="仿宋_GB2312" w:hAnsi="微软雅黑" w:eastAsia="仿宋_GB2312"/>
          <w:color w:val="000000"/>
          <w:sz w:val="32"/>
          <w:szCs w:val="32"/>
          <w:shd w:val="clear" w:color="auto" w:fill="FFFFFF"/>
        </w:rPr>
        <w:t>对发现的装饰装修违法行为，及时按程序移交城市管理（行政执法）部门</w:t>
      </w:r>
      <w:r>
        <w:rPr>
          <w:rFonts w:hint="eastAsia" w:ascii="仿宋_GB2312" w:hAnsi="微软雅黑" w:eastAsia="仿宋_GB2312"/>
          <w:color w:val="000000"/>
          <w:sz w:val="32"/>
          <w:szCs w:val="32"/>
          <w:shd w:val="clear" w:color="auto" w:fill="FFFFFF"/>
        </w:rPr>
        <w:t>进行</w:t>
      </w:r>
      <w:r>
        <w:rPr>
          <w:rFonts w:ascii="仿宋_GB2312" w:hAnsi="微软雅黑" w:eastAsia="仿宋_GB2312"/>
          <w:color w:val="000000"/>
          <w:sz w:val="32"/>
          <w:szCs w:val="32"/>
          <w:shd w:val="clear" w:color="auto" w:fill="FFFFFF"/>
        </w:rPr>
        <w:t>处理。</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hint="eastAsia" w:ascii="仿宋_GB2312" w:hAnsi="微软雅黑" w:eastAsia="仿宋_GB2312"/>
          <w:sz w:val="32"/>
          <w:szCs w:val="32"/>
          <w:shd w:val="clear" w:color="auto" w:fill="FFFFFF"/>
        </w:rPr>
        <w:t>5.</w:t>
      </w:r>
      <w:r>
        <w:rPr>
          <w:rFonts w:eastAsia="仿宋_GB2312"/>
          <w:sz w:val="32"/>
          <w:szCs w:val="32"/>
        </w:rPr>
        <w:t>负责协调</w:t>
      </w:r>
      <w:r>
        <w:rPr>
          <w:rFonts w:hint="eastAsia" w:eastAsia="仿宋_GB2312"/>
          <w:sz w:val="32"/>
          <w:szCs w:val="32"/>
        </w:rPr>
        <w:t>、</w:t>
      </w:r>
      <w:r>
        <w:rPr>
          <w:rFonts w:eastAsia="仿宋_GB2312"/>
          <w:sz w:val="32"/>
          <w:szCs w:val="32"/>
        </w:rPr>
        <w:t>督促</w:t>
      </w:r>
      <w:r>
        <w:rPr>
          <w:rFonts w:hint="eastAsia" w:eastAsia="仿宋_GB2312"/>
          <w:sz w:val="32"/>
          <w:szCs w:val="32"/>
        </w:rPr>
        <w:t>和指导各地各部门</w:t>
      </w:r>
      <w:r>
        <w:rPr>
          <w:rFonts w:eastAsia="仿宋_GB2312"/>
          <w:sz w:val="32"/>
          <w:szCs w:val="32"/>
        </w:rPr>
        <w:t>开展既有建筑二次装饰装修工程安全监督管理。</w:t>
      </w:r>
    </w:p>
    <w:p>
      <w:pPr>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ascii="楷体_GB2312" w:hAnsi="仿宋" w:eastAsia="楷体_GB2312" w:cs="仿宋"/>
          <w:b/>
          <w:bCs/>
          <w:sz w:val="32"/>
          <w:szCs w:val="32"/>
        </w:rPr>
      </w:pPr>
      <w:r>
        <w:rPr>
          <w:rFonts w:hint="eastAsia" w:ascii="楷体_GB2312" w:hAnsi="仿宋" w:eastAsia="楷体_GB2312" w:cs="仿宋"/>
          <w:b/>
          <w:bCs/>
          <w:sz w:val="32"/>
          <w:szCs w:val="32"/>
        </w:rPr>
        <w:t>（三）</w:t>
      </w:r>
      <w:r>
        <w:rPr>
          <w:rFonts w:hint="eastAsia" w:ascii="楷体_GB2312" w:hAnsi="仿宋" w:eastAsia="楷体_GB2312" w:cs="仿宋"/>
          <w:b/>
          <w:bCs/>
          <w:sz w:val="32"/>
          <w:szCs w:val="32"/>
          <w:lang w:eastAsia="zh-CN"/>
        </w:rPr>
        <w:t>县</w:t>
      </w:r>
      <w:r>
        <w:rPr>
          <w:rFonts w:hint="eastAsia" w:ascii="楷体_GB2312" w:hAnsi="仿宋" w:eastAsia="楷体_GB2312" w:cs="仿宋"/>
          <w:b/>
          <w:bCs/>
          <w:sz w:val="32"/>
          <w:szCs w:val="32"/>
        </w:rPr>
        <w:t>直部门职责</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hint="eastAsia" w:eastAsia="仿宋_GB2312" w:cs="Times New Roman"/>
          <w:sz w:val="32"/>
          <w:szCs w:val="32"/>
        </w:rPr>
        <w:t>1.按照“三管三必须”原则，</w:t>
      </w:r>
      <w:r>
        <w:rPr>
          <w:rFonts w:eastAsia="仿宋_GB2312"/>
          <w:sz w:val="32"/>
          <w:szCs w:val="32"/>
        </w:rPr>
        <w:t>负责做好</w:t>
      </w:r>
      <w:r>
        <w:rPr>
          <w:rFonts w:hint="eastAsia" w:eastAsia="仿宋_GB2312"/>
          <w:sz w:val="32"/>
          <w:szCs w:val="32"/>
        </w:rPr>
        <w:t>行业管理范围内</w:t>
      </w:r>
      <w:r>
        <w:rPr>
          <w:rFonts w:hint="eastAsia" w:ascii="仿宋_GB2312" w:hAnsi="微软雅黑" w:eastAsia="仿宋_GB2312"/>
          <w:sz w:val="32"/>
          <w:szCs w:val="32"/>
          <w:shd w:val="clear" w:color="auto" w:fill="FFFFFF"/>
        </w:rPr>
        <w:t>既有</w:t>
      </w:r>
      <w:r>
        <w:rPr>
          <w:rFonts w:ascii="仿宋_GB2312" w:hAnsi="微软雅黑" w:eastAsia="仿宋_GB2312"/>
          <w:sz w:val="32"/>
          <w:szCs w:val="32"/>
          <w:shd w:val="clear" w:color="auto" w:fill="FFFFFF"/>
        </w:rPr>
        <w:t>建筑</w:t>
      </w:r>
      <w:r>
        <w:rPr>
          <w:rFonts w:hint="eastAsia" w:ascii="仿宋_GB2312" w:hAnsi="微软雅黑" w:eastAsia="仿宋_GB2312"/>
          <w:sz w:val="32"/>
          <w:szCs w:val="32"/>
          <w:shd w:val="clear" w:color="auto" w:fill="FFFFFF"/>
        </w:rPr>
        <w:t>二次</w:t>
      </w:r>
      <w:r>
        <w:rPr>
          <w:rFonts w:ascii="仿宋_GB2312" w:hAnsi="微软雅黑" w:eastAsia="仿宋_GB2312"/>
          <w:sz w:val="32"/>
          <w:szCs w:val="32"/>
          <w:shd w:val="clear" w:color="auto" w:fill="FFFFFF"/>
        </w:rPr>
        <w:t>装饰装修工程</w:t>
      </w:r>
      <w:r>
        <w:rPr>
          <w:rFonts w:hint="eastAsia" w:ascii="仿宋_GB2312" w:hAnsi="微软雅黑" w:eastAsia="仿宋_GB2312"/>
          <w:sz w:val="32"/>
          <w:szCs w:val="32"/>
          <w:shd w:val="clear" w:color="auto" w:fill="FFFFFF"/>
        </w:rPr>
        <w:t>质量</w:t>
      </w:r>
      <w:r>
        <w:rPr>
          <w:rFonts w:eastAsia="仿宋_GB2312"/>
          <w:sz w:val="32"/>
          <w:szCs w:val="32"/>
        </w:rPr>
        <w:t>安全宣传和告知</w:t>
      </w:r>
      <w:r>
        <w:rPr>
          <w:rFonts w:hint="eastAsia" w:eastAsia="仿宋_GB2312"/>
          <w:sz w:val="32"/>
          <w:szCs w:val="32"/>
        </w:rPr>
        <w:t>。</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hint="eastAsia" w:eastAsia="仿宋_GB2312"/>
          <w:sz w:val="32"/>
          <w:szCs w:val="32"/>
        </w:rPr>
        <w:t>2.负责</w:t>
      </w:r>
      <w:r>
        <w:rPr>
          <w:rFonts w:hint="eastAsia" w:eastAsia="仿宋_GB2312"/>
          <w:sz w:val="32"/>
          <w:szCs w:val="32"/>
          <w:lang w:eastAsia="zh-CN"/>
        </w:rPr>
        <w:t>督促</w:t>
      </w:r>
      <w:r>
        <w:rPr>
          <w:rFonts w:hint="eastAsia" w:eastAsia="仿宋_GB2312"/>
          <w:sz w:val="32"/>
          <w:szCs w:val="32"/>
        </w:rPr>
        <w:t>行业管理范围内限额以下（即工程投资额在30万元以下或者建筑面积在300平方米以下）既有</w:t>
      </w:r>
      <w:r>
        <w:rPr>
          <w:rFonts w:eastAsia="仿宋_GB2312"/>
          <w:sz w:val="32"/>
          <w:szCs w:val="32"/>
        </w:rPr>
        <w:t>建筑</w:t>
      </w:r>
      <w:r>
        <w:rPr>
          <w:rFonts w:hint="eastAsia" w:eastAsia="仿宋_GB2312"/>
          <w:sz w:val="32"/>
          <w:szCs w:val="32"/>
        </w:rPr>
        <w:t>二次</w:t>
      </w:r>
      <w:r>
        <w:rPr>
          <w:rFonts w:eastAsia="仿宋_GB2312"/>
          <w:sz w:val="32"/>
          <w:szCs w:val="32"/>
        </w:rPr>
        <w:t>装饰装修工程</w:t>
      </w:r>
      <w:r>
        <w:rPr>
          <w:rFonts w:hint="eastAsia" w:eastAsia="仿宋_GB2312"/>
          <w:sz w:val="32"/>
          <w:szCs w:val="32"/>
          <w:lang w:eastAsia="zh-CN"/>
        </w:rPr>
        <w:t>申请办理</w:t>
      </w:r>
      <w:r>
        <w:rPr>
          <w:rFonts w:hint="eastAsia" w:eastAsia="仿宋_GB2312"/>
          <w:sz w:val="32"/>
          <w:szCs w:val="32"/>
        </w:rPr>
        <w:t>质量安全监管工作。</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hint="eastAsia" w:eastAsia="仿宋_GB2312"/>
          <w:sz w:val="32"/>
          <w:szCs w:val="32"/>
        </w:rPr>
        <w:t>3.负责督促行业管理范围内工程投资额在30万元以上且建筑面积在300平方米以上的既有</w:t>
      </w:r>
      <w:r>
        <w:rPr>
          <w:rFonts w:eastAsia="仿宋_GB2312"/>
          <w:sz w:val="32"/>
          <w:szCs w:val="32"/>
        </w:rPr>
        <w:t>建筑</w:t>
      </w:r>
      <w:r>
        <w:rPr>
          <w:rFonts w:hint="eastAsia" w:eastAsia="仿宋_GB2312"/>
          <w:sz w:val="32"/>
          <w:szCs w:val="32"/>
        </w:rPr>
        <w:t>二次</w:t>
      </w:r>
      <w:r>
        <w:rPr>
          <w:rFonts w:eastAsia="仿宋_GB2312"/>
          <w:sz w:val="32"/>
          <w:szCs w:val="32"/>
        </w:rPr>
        <w:t>装饰装修工程</w:t>
      </w:r>
      <w:r>
        <w:rPr>
          <w:rFonts w:hint="eastAsia" w:eastAsia="仿宋_GB2312"/>
          <w:sz w:val="32"/>
          <w:szCs w:val="32"/>
        </w:rPr>
        <w:t>，依法办理《施工许可证》和竣工验收备案手续；对不按规定办理且拒不整改的，及时将相关线索移交住房城乡建设部门。</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color w:val="FF0000"/>
          <w:sz w:val="32"/>
          <w:szCs w:val="32"/>
        </w:rPr>
      </w:pPr>
      <w:r>
        <w:rPr>
          <w:rFonts w:hint="eastAsia" w:eastAsia="仿宋_GB2312"/>
          <w:sz w:val="32"/>
          <w:szCs w:val="32"/>
        </w:rPr>
        <w:t>4.对行业管理范围内企业开展日常监督检查时，应将</w:t>
      </w:r>
      <w:r>
        <w:rPr>
          <w:rFonts w:hint="eastAsia" w:ascii="仿宋_GB2312" w:hAnsi="微软雅黑" w:eastAsia="仿宋_GB2312"/>
          <w:sz w:val="32"/>
          <w:szCs w:val="32"/>
          <w:shd w:val="clear" w:color="auto" w:fill="FFFFFF"/>
        </w:rPr>
        <w:t>既有</w:t>
      </w:r>
      <w:r>
        <w:rPr>
          <w:rFonts w:ascii="仿宋_GB2312" w:hAnsi="微软雅黑" w:eastAsia="仿宋_GB2312"/>
          <w:sz w:val="32"/>
          <w:szCs w:val="32"/>
          <w:shd w:val="clear" w:color="auto" w:fill="FFFFFF"/>
        </w:rPr>
        <w:t>建筑</w:t>
      </w:r>
      <w:r>
        <w:rPr>
          <w:rFonts w:hint="eastAsia" w:ascii="仿宋_GB2312" w:hAnsi="微软雅黑" w:eastAsia="仿宋_GB2312"/>
          <w:sz w:val="32"/>
          <w:szCs w:val="32"/>
          <w:shd w:val="clear" w:color="auto" w:fill="FFFFFF"/>
        </w:rPr>
        <w:t>二次</w:t>
      </w:r>
      <w:r>
        <w:rPr>
          <w:rFonts w:ascii="仿宋_GB2312" w:hAnsi="微软雅黑" w:eastAsia="仿宋_GB2312"/>
          <w:sz w:val="32"/>
          <w:szCs w:val="32"/>
          <w:shd w:val="clear" w:color="auto" w:fill="FFFFFF"/>
        </w:rPr>
        <w:t>装饰装修工程</w:t>
      </w:r>
      <w:r>
        <w:rPr>
          <w:rFonts w:hint="eastAsia" w:ascii="仿宋_GB2312" w:hAnsi="微软雅黑" w:eastAsia="仿宋_GB2312"/>
          <w:sz w:val="32"/>
          <w:szCs w:val="32"/>
          <w:shd w:val="clear" w:color="auto" w:fill="FFFFFF"/>
        </w:rPr>
        <w:t>纳入监督检查范围</w:t>
      </w:r>
      <w:r>
        <w:rPr>
          <w:rFonts w:eastAsia="仿宋_GB2312"/>
          <w:sz w:val="32"/>
          <w:szCs w:val="32"/>
        </w:rPr>
        <w:t>。</w:t>
      </w:r>
    </w:p>
    <w:p>
      <w:pPr>
        <w:pStyle w:val="18"/>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ascii="微软雅黑" w:hAnsi="微软雅黑" w:eastAsia="黑体"/>
          <w:color w:val="000000"/>
          <w:sz w:val="32"/>
          <w:szCs w:val="32"/>
        </w:rPr>
      </w:pPr>
      <w:r>
        <w:rPr>
          <w:rFonts w:hint="eastAsia" w:ascii="黑体" w:eastAsia="黑体"/>
          <w:color w:val="000000"/>
          <w:sz w:val="32"/>
          <w:szCs w:val="32"/>
          <w:shd w:val="clear" w:color="auto" w:fill="FFFFFF"/>
        </w:rPr>
        <w:t>四、完善基本建设程序</w:t>
      </w:r>
    </w:p>
    <w:p>
      <w:pPr>
        <w:pStyle w:val="18"/>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3" w:firstLineChars="200"/>
        <w:textAlignment w:val="auto"/>
        <w:rPr>
          <w:rFonts w:ascii="楷体_GB2312" w:hAnsi="仿宋" w:eastAsia="楷体_GB2312" w:cs="仿宋"/>
          <w:b/>
          <w:bCs/>
          <w:sz w:val="32"/>
          <w:szCs w:val="32"/>
        </w:rPr>
      </w:pPr>
      <w:r>
        <w:rPr>
          <w:rFonts w:hint="eastAsia" w:ascii="楷体_GB2312" w:hAnsi="仿宋" w:eastAsia="楷体_GB2312" w:cs="仿宋"/>
          <w:b/>
          <w:bCs/>
          <w:sz w:val="32"/>
          <w:szCs w:val="32"/>
        </w:rPr>
        <w:t>（一）落实施工图审查制度</w:t>
      </w:r>
    </w:p>
    <w:p>
      <w:pPr>
        <w:pStyle w:val="18"/>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ascii="微软雅黑" w:hAnsi="微软雅黑" w:eastAsia="微软雅黑"/>
          <w:color w:val="000000"/>
          <w:sz w:val="32"/>
          <w:szCs w:val="32"/>
        </w:rPr>
      </w:pPr>
      <w:r>
        <w:rPr>
          <w:rFonts w:hint="eastAsia" w:ascii="仿宋_GB2312" w:hAnsi="微软雅黑" w:eastAsia="仿宋_GB2312"/>
          <w:color w:val="000000"/>
          <w:sz w:val="32"/>
          <w:szCs w:val="32"/>
          <w:shd w:val="clear" w:color="auto" w:fill="FFFFFF"/>
        </w:rPr>
        <w:t>1.装饰装修工程施工前，</w:t>
      </w:r>
      <w:r>
        <w:rPr>
          <w:rFonts w:ascii="仿宋_GB2312" w:hAnsi="微软雅黑" w:eastAsia="仿宋_GB2312"/>
          <w:color w:val="000000"/>
          <w:sz w:val="32"/>
          <w:szCs w:val="32"/>
          <w:shd w:val="clear" w:color="auto" w:fill="FFFFFF"/>
        </w:rPr>
        <w:t>装修人（建设单位）应当委托具备相应资质条件的设计单位编制</w:t>
      </w:r>
      <w:r>
        <w:rPr>
          <w:rFonts w:hint="eastAsia" w:ascii="仿宋_GB2312" w:hAnsi="微软雅黑" w:eastAsia="仿宋_GB2312"/>
          <w:color w:val="000000"/>
          <w:sz w:val="32"/>
          <w:szCs w:val="32"/>
          <w:shd w:val="clear" w:color="auto" w:fill="FFFFFF"/>
        </w:rPr>
        <w:t>施工图</w:t>
      </w:r>
      <w:r>
        <w:rPr>
          <w:rFonts w:ascii="仿宋_GB2312" w:hAnsi="微软雅黑" w:eastAsia="仿宋_GB2312"/>
          <w:color w:val="000000"/>
          <w:sz w:val="32"/>
          <w:szCs w:val="32"/>
          <w:shd w:val="clear" w:color="auto" w:fill="FFFFFF"/>
        </w:rPr>
        <w:t>设计文件</w:t>
      </w:r>
      <w:r>
        <w:rPr>
          <w:rFonts w:hint="eastAsia" w:ascii="仿宋_GB2312" w:hAnsi="微软雅黑" w:eastAsia="仿宋_GB2312"/>
          <w:color w:val="000000"/>
          <w:sz w:val="32"/>
          <w:szCs w:val="32"/>
          <w:shd w:val="clear" w:color="auto" w:fill="FFFFFF"/>
        </w:rPr>
        <w:t>，委托具有相应资格施工图设计文件审查机构进行</w:t>
      </w:r>
      <w:r>
        <w:rPr>
          <w:rFonts w:ascii="仿宋_GB2312" w:hAnsi="微软雅黑" w:eastAsia="仿宋_GB2312"/>
          <w:color w:val="000000"/>
          <w:sz w:val="32"/>
          <w:szCs w:val="32"/>
          <w:shd w:val="clear" w:color="auto" w:fill="FFFFFF"/>
        </w:rPr>
        <w:t>审查</w:t>
      </w:r>
      <w:r>
        <w:rPr>
          <w:rFonts w:hint="eastAsia" w:ascii="仿宋_GB2312" w:hAnsi="微软雅黑" w:eastAsia="仿宋_GB2312"/>
          <w:color w:val="000000"/>
          <w:sz w:val="32"/>
          <w:szCs w:val="32"/>
          <w:shd w:val="clear" w:color="auto" w:fill="FFFFFF"/>
        </w:rPr>
        <w:t>，</w:t>
      </w:r>
      <w:r>
        <w:rPr>
          <w:rFonts w:ascii="仿宋_GB2312" w:hAnsi="微软雅黑" w:eastAsia="仿宋_GB2312"/>
          <w:color w:val="000000"/>
          <w:sz w:val="32"/>
          <w:szCs w:val="32"/>
          <w:shd w:val="clear" w:color="auto" w:fill="FFFFFF"/>
        </w:rPr>
        <w:t>施工图设计文件未经审查或者审查不合格的</w:t>
      </w:r>
      <w:r>
        <w:rPr>
          <w:rFonts w:hint="eastAsia" w:ascii="仿宋_GB2312" w:hAnsi="微软雅黑" w:eastAsia="仿宋_GB2312"/>
          <w:color w:val="000000"/>
          <w:sz w:val="32"/>
          <w:szCs w:val="32"/>
          <w:shd w:val="clear" w:color="auto" w:fill="FFFFFF"/>
        </w:rPr>
        <w:t>，</w:t>
      </w:r>
      <w:r>
        <w:rPr>
          <w:rFonts w:ascii="仿宋_GB2312" w:hAnsi="微软雅黑" w:eastAsia="仿宋_GB2312"/>
          <w:color w:val="000000"/>
          <w:sz w:val="32"/>
          <w:szCs w:val="32"/>
          <w:shd w:val="clear" w:color="auto" w:fill="FFFFFF"/>
        </w:rPr>
        <w:t>不得施工。</w:t>
      </w:r>
    </w:p>
    <w:p>
      <w:pPr>
        <w:pStyle w:val="18"/>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ascii="微软雅黑" w:hAnsi="微软雅黑" w:eastAsia="微软雅黑"/>
          <w:color w:val="000000"/>
          <w:sz w:val="32"/>
          <w:szCs w:val="32"/>
        </w:rPr>
      </w:pPr>
      <w:r>
        <w:rPr>
          <w:rFonts w:hint="eastAsia" w:ascii="仿宋_GB2312" w:hAnsi="微软雅黑" w:eastAsia="仿宋_GB2312"/>
          <w:color w:val="000000"/>
          <w:sz w:val="32"/>
          <w:szCs w:val="32"/>
          <w:shd w:val="clear" w:color="auto" w:fill="FFFFFF"/>
        </w:rPr>
        <w:t>2.</w:t>
      </w:r>
      <w:r>
        <w:rPr>
          <w:rFonts w:ascii="仿宋_GB2312" w:hAnsi="微软雅黑" w:eastAsia="仿宋_GB2312"/>
          <w:color w:val="000000"/>
          <w:sz w:val="32"/>
          <w:szCs w:val="32"/>
          <w:shd w:val="clear" w:color="auto" w:fill="FFFFFF"/>
        </w:rPr>
        <w:t>建筑装饰装修工程属于《建设工程消防设计审查验收管理暂行规定》第十四条规定的特殊建设工程，装修人（建设单位）应当按规定申请消防设计审查。消防设计文件未经审查或者审查不合格的，不得施工。</w:t>
      </w:r>
    </w:p>
    <w:p>
      <w:pPr>
        <w:pStyle w:val="18"/>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3" w:firstLineChars="200"/>
        <w:textAlignment w:val="auto"/>
        <w:rPr>
          <w:rFonts w:ascii="楷体_GB2312" w:hAnsi="仿宋" w:eastAsia="楷体_GB2312" w:cs="仿宋"/>
          <w:b/>
          <w:bCs/>
          <w:sz w:val="32"/>
          <w:szCs w:val="32"/>
        </w:rPr>
      </w:pPr>
      <w:r>
        <w:rPr>
          <w:rFonts w:hint="eastAsia" w:ascii="楷体_GB2312" w:hAnsi="仿宋" w:eastAsia="楷体_GB2312" w:cs="仿宋"/>
          <w:b/>
          <w:bCs/>
          <w:sz w:val="32"/>
          <w:szCs w:val="32"/>
        </w:rPr>
        <w:t>（二）强化施工许可管理</w:t>
      </w:r>
    </w:p>
    <w:p>
      <w:pPr>
        <w:pStyle w:val="1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ascii="仿宋_GB2312" w:eastAsia="仿宋_GB2312"/>
          <w:color w:val="000000"/>
          <w:sz w:val="32"/>
          <w:szCs w:val="32"/>
          <w:shd w:val="clear" w:color="auto" w:fill="FFFFFF"/>
        </w:rPr>
      </w:pPr>
      <w:r>
        <w:rPr>
          <w:rFonts w:hint="eastAsia" w:ascii="仿宋_GB2312" w:hAnsi="微软雅黑" w:eastAsia="仿宋_GB2312"/>
          <w:color w:val="000000"/>
          <w:sz w:val="32"/>
          <w:szCs w:val="32"/>
          <w:shd w:val="clear" w:color="auto" w:fill="FFFFFF"/>
        </w:rPr>
        <w:t>1.</w:t>
      </w:r>
      <w:r>
        <w:rPr>
          <w:rFonts w:eastAsia="仿宋_GB2312"/>
          <w:sz w:val="32"/>
          <w:szCs w:val="32"/>
        </w:rPr>
        <w:t>限额以</w:t>
      </w:r>
      <w:r>
        <w:rPr>
          <w:rFonts w:hint="eastAsia" w:eastAsia="仿宋_GB2312"/>
          <w:sz w:val="32"/>
          <w:szCs w:val="32"/>
        </w:rPr>
        <w:t>上</w:t>
      </w:r>
      <w:r>
        <w:rPr>
          <w:rFonts w:hint="eastAsia" w:ascii="仿宋_GB2312" w:hAnsi="微软雅黑" w:eastAsia="仿宋_GB2312"/>
          <w:color w:val="000000"/>
          <w:sz w:val="32"/>
          <w:szCs w:val="32"/>
          <w:shd w:val="clear" w:color="auto" w:fill="FFFFFF"/>
        </w:rPr>
        <w:t>既有</w:t>
      </w:r>
      <w:r>
        <w:rPr>
          <w:rFonts w:ascii="仿宋_GB2312" w:hAnsi="微软雅黑" w:eastAsia="仿宋_GB2312"/>
          <w:color w:val="000000"/>
          <w:sz w:val="32"/>
          <w:szCs w:val="32"/>
          <w:shd w:val="clear" w:color="auto" w:fill="FFFFFF"/>
        </w:rPr>
        <w:t>建筑</w:t>
      </w:r>
      <w:r>
        <w:rPr>
          <w:rFonts w:hint="eastAsia" w:ascii="仿宋_GB2312" w:hAnsi="微软雅黑" w:eastAsia="仿宋_GB2312"/>
          <w:color w:val="000000"/>
          <w:sz w:val="32"/>
          <w:szCs w:val="32"/>
          <w:shd w:val="clear" w:color="auto" w:fill="FFFFFF"/>
        </w:rPr>
        <w:t>二次</w:t>
      </w:r>
      <w:r>
        <w:rPr>
          <w:rFonts w:ascii="仿宋_GB2312" w:hAnsi="微软雅黑" w:eastAsia="仿宋_GB2312"/>
          <w:color w:val="000000"/>
          <w:sz w:val="32"/>
          <w:szCs w:val="32"/>
          <w:shd w:val="clear" w:color="auto" w:fill="FFFFFF"/>
        </w:rPr>
        <w:t>装饰装修工程</w:t>
      </w:r>
      <w:r>
        <w:rPr>
          <w:rFonts w:hint="eastAsia" w:eastAsia="仿宋_GB2312"/>
          <w:sz w:val="32"/>
          <w:szCs w:val="32"/>
        </w:rPr>
        <w:t>（即</w:t>
      </w:r>
      <w:r>
        <w:rPr>
          <w:rFonts w:eastAsia="仿宋_GB2312"/>
          <w:sz w:val="32"/>
          <w:szCs w:val="32"/>
        </w:rPr>
        <w:t>工程投资额在30万元以上</w:t>
      </w:r>
      <w:r>
        <w:rPr>
          <w:rFonts w:hint="eastAsia" w:eastAsia="仿宋_GB2312"/>
          <w:sz w:val="32"/>
          <w:szCs w:val="32"/>
        </w:rPr>
        <w:t>且</w:t>
      </w:r>
      <w:r>
        <w:rPr>
          <w:rFonts w:eastAsia="仿宋_GB2312"/>
          <w:sz w:val="32"/>
          <w:szCs w:val="32"/>
        </w:rPr>
        <w:t>建筑面积在300平方米以上</w:t>
      </w:r>
      <w:r>
        <w:rPr>
          <w:rFonts w:hint="eastAsia" w:eastAsia="仿宋_GB2312"/>
          <w:sz w:val="32"/>
          <w:szCs w:val="32"/>
        </w:rPr>
        <w:t>）</w:t>
      </w:r>
      <w:r>
        <w:rPr>
          <w:rFonts w:ascii="仿宋_GB2312" w:eastAsia="仿宋_GB2312"/>
          <w:color w:val="000000"/>
          <w:sz w:val="32"/>
          <w:szCs w:val="32"/>
          <w:shd w:val="clear" w:color="auto" w:fill="FFFFFF"/>
        </w:rPr>
        <w:t>开工前，</w:t>
      </w:r>
      <w:r>
        <w:rPr>
          <w:rFonts w:ascii="仿宋_GB2312" w:hAnsi="微软雅黑" w:eastAsia="仿宋_GB2312"/>
          <w:color w:val="000000"/>
          <w:sz w:val="32"/>
          <w:szCs w:val="32"/>
          <w:shd w:val="clear" w:color="auto" w:fill="FFFFFF"/>
        </w:rPr>
        <w:t>装修人（建设单位）</w:t>
      </w:r>
      <w:r>
        <w:rPr>
          <w:rFonts w:ascii="仿宋_GB2312" w:eastAsia="仿宋_GB2312"/>
          <w:color w:val="000000"/>
          <w:sz w:val="32"/>
          <w:szCs w:val="32"/>
          <w:shd w:val="clear" w:color="auto" w:fill="FFFFFF"/>
        </w:rPr>
        <w:t>应当向工程所在地住房和城乡建设行政主管部门申请领取施工许可证，</w:t>
      </w:r>
      <w:r>
        <w:rPr>
          <w:rFonts w:hint="eastAsia" w:ascii="仿宋_GB2312" w:eastAsia="仿宋_GB2312"/>
          <w:color w:val="000000"/>
          <w:sz w:val="32"/>
          <w:szCs w:val="32"/>
          <w:shd w:val="clear" w:color="auto" w:fill="FFFFFF"/>
        </w:rPr>
        <w:t>并同步办理</w:t>
      </w:r>
      <w:r>
        <w:rPr>
          <w:rFonts w:ascii="仿宋_GB2312" w:hAnsi="微软雅黑" w:eastAsia="仿宋_GB2312"/>
          <w:color w:val="000000"/>
          <w:sz w:val="32"/>
          <w:szCs w:val="32"/>
          <w:shd w:val="clear" w:color="auto" w:fill="FFFFFF"/>
        </w:rPr>
        <w:t>质量</w:t>
      </w:r>
      <w:r>
        <w:rPr>
          <w:rFonts w:hint="eastAsia" w:ascii="仿宋_GB2312" w:hAnsi="微软雅黑" w:eastAsia="仿宋_GB2312"/>
          <w:color w:val="000000"/>
          <w:sz w:val="32"/>
          <w:szCs w:val="32"/>
          <w:shd w:val="clear" w:color="auto" w:fill="FFFFFF"/>
        </w:rPr>
        <w:t>监督</w:t>
      </w:r>
      <w:r>
        <w:rPr>
          <w:rFonts w:ascii="仿宋_GB2312" w:hAnsi="微软雅黑" w:eastAsia="仿宋_GB2312"/>
          <w:color w:val="000000"/>
          <w:sz w:val="32"/>
          <w:szCs w:val="32"/>
          <w:shd w:val="clear" w:color="auto" w:fill="FFFFFF"/>
        </w:rPr>
        <w:t>手续</w:t>
      </w:r>
      <w:r>
        <w:rPr>
          <w:rFonts w:hint="eastAsia" w:ascii="仿宋_GB2312" w:hAnsi="微软雅黑" w:eastAsia="仿宋_GB2312"/>
          <w:color w:val="000000"/>
          <w:sz w:val="32"/>
          <w:szCs w:val="32"/>
          <w:shd w:val="clear" w:color="auto" w:fill="FFFFFF"/>
        </w:rPr>
        <w:t>，</w:t>
      </w:r>
      <w:r>
        <w:rPr>
          <w:rFonts w:ascii="仿宋_GB2312" w:eastAsia="仿宋_GB2312"/>
          <w:color w:val="000000"/>
          <w:sz w:val="32"/>
          <w:szCs w:val="32"/>
          <w:shd w:val="clear" w:color="auto" w:fill="FFFFFF"/>
        </w:rPr>
        <w:t>未依法取得施工许可证的工程，不得开工。</w:t>
      </w:r>
    </w:p>
    <w:p>
      <w:pPr>
        <w:pStyle w:val="1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ascii="仿宋_GB2312" w:eastAsia="仿宋_GB2312"/>
          <w:color w:val="000000"/>
          <w:sz w:val="32"/>
          <w:szCs w:val="32"/>
          <w:shd w:val="clear" w:color="auto" w:fill="FFFFFF"/>
        </w:rPr>
      </w:pPr>
      <w:r>
        <w:rPr>
          <w:rFonts w:hint="eastAsia" w:ascii="仿宋_GB2312" w:hAnsi="微软雅黑" w:eastAsia="仿宋_GB2312"/>
          <w:color w:val="000000"/>
          <w:sz w:val="32"/>
          <w:szCs w:val="32"/>
          <w:shd w:val="clear" w:color="auto" w:fill="FFFFFF"/>
        </w:rPr>
        <w:t>2.</w:t>
      </w:r>
      <w:r>
        <w:rPr>
          <w:rFonts w:ascii="仿宋_GB2312" w:hAnsi="微软雅黑" w:eastAsia="仿宋_GB2312"/>
          <w:color w:val="000000"/>
          <w:sz w:val="32"/>
          <w:szCs w:val="32"/>
          <w:shd w:val="clear" w:color="auto" w:fill="FFFFFF"/>
        </w:rPr>
        <w:t>建筑装饰装修工程与主体工程一并发包的，应随主体工程一并办理施工许可手续；未与主体工程一并发包的，应</w:t>
      </w:r>
    </w:p>
    <w:p>
      <w:pPr>
        <w:pStyle w:val="1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jc w:val="both"/>
        <w:textAlignment w:val="auto"/>
        <w:rPr>
          <w:rFonts w:ascii="微软雅黑" w:hAnsi="微软雅黑" w:eastAsia="微软雅黑"/>
          <w:color w:val="000000"/>
          <w:sz w:val="32"/>
          <w:szCs w:val="32"/>
        </w:rPr>
      </w:pPr>
      <w:r>
        <w:rPr>
          <w:rFonts w:ascii="仿宋_GB2312" w:hAnsi="微软雅黑" w:eastAsia="仿宋_GB2312"/>
          <w:color w:val="000000"/>
          <w:sz w:val="32"/>
          <w:szCs w:val="32"/>
          <w:shd w:val="clear" w:color="auto" w:fill="FFFFFF"/>
        </w:rPr>
        <w:t>单独办理施工许可手续。</w:t>
      </w:r>
    </w:p>
    <w:p>
      <w:pPr>
        <w:pStyle w:val="1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43" w:firstLineChars="200"/>
        <w:textAlignment w:val="auto"/>
        <w:rPr>
          <w:rFonts w:ascii="楷体_GB2312" w:hAnsi="仿宋" w:eastAsia="楷体_GB2312" w:cs="仿宋"/>
          <w:b/>
          <w:bCs/>
          <w:sz w:val="32"/>
          <w:szCs w:val="32"/>
        </w:rPr>
      </w:pPr>
      <w:r>
        <w:rPr>
          <w:rFonts w:hint="eastAsia" w:ascii="楷体_GB2312" w:hAnsi="仿宋" w:eastAsia="楷体_GB2312" w:cs="仿宋"/>
          <w:b/>
          <w:bCs/>
          <w:sz w:val="32"/>
          <w:szCs w:val="32"/>
        </w:rPr>
        <w:t>（三）严格质量竣工验收备案制度</w:t>
      </w:r>
    </w:p>
    <w:p>
      <w:pPr>
        <w:pStyle w:val="1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ascii="微软雅黑" w:hAnsi="微软雅黑" w:eastAsia="微软雅黑"/>
          <w:color w:val="000000"/>
          <w:sz w:val="32"/>
          <w:szCs w:val="32"/>
        </w:rPr>
      </w:pPr>
      <w:r>
        <w:rPr>
          <w:rFonts w:ascii="仿宋_GB2312" w:hAnsi="微软雅黑" w:eastAsia="仿宋_GB2312"/>
          <w:color w:val="000000"/>
          <w:sz w:val="32"/>
          <w:szCs w:val="32"/>
          <w:shd w:val="clear" w:color="auto" w:fill="FFFFFF"/>
        </w:rPr>
        <w:t>建筑装饰装修工程竣工后，装修人</w:t>
      </w:r>
      <w:r>
        <w:rPr>
          <w:rFonts w:hint="eastAsia" w:ascii="仿宋_GB2312" w:hAnsi="微软雅黑" w:eastAsia="仿宋_GB2312"/>
          <w:color w:val="000000"/>
          <w:sz w:val="32"/>
          <w:szCs w:val="32"/>
          <w:shd w:val="clear" w:color="auto" w:fill="FFFFFF"/>
        </w:rPr>
        <w:t>（建设单位）</w:t>
      </w:r>
      <w:r>
        <w:rPr>
          <w:rFonts w:ascii="仿宋_GB2312" w:hAnsi="微软雅黑" w:eastAsia="仿宋_GB2312"/>
          <w:color w:val="000000"/>
          <w:sz w:val="32"/>
          <w:szCs w:val="32"/>
          <w:shd w:val="clear" w:color="auto" w:fill="FFFFFF"/>
        </w:rPr>
        <w:t>应当依法组织设计、施工、监理单位进行竣工验收，需消防验收或消防备案的工程还应向住房城乡建设部门申请消防验收或消防备案，并及时办理竣工备案。未经竣工验收、消防验收合格或未办理消防备案的工程，不得擅自投入使用。</w:t>
      </w:r>
    </w:p>
    <w:p>
      <w:pPr>
        <w:pStyle w:val="18"/>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60" w:lineRule="exact"/>
        <w:ind w:firstLine="640" w:firstLineChars="200"/>
        <w:textAlignment w:val="auto"/>
        <w:rPr>
          <w:rFonts w:ascii="微软雅黑" w:hAnsi="微软雅黑" w:eastAsia="黑体"/>
          <w:color w:val="000000"/>
          <w:sz w:val="32"/>
          <w:szCs w:val="32"/>
        </w:rPr>
      </w:pPr>
      <w:r>
        <w:rPr>
          <w:rFonts w:hint="eastAsia" w:ascii="黑体" w:eastAsia="黑体"/>
          <w:color w:val="000000"/>
          <w:sz w:val="32"/>
          <w:szCs w:val="32"/>
          <w:shd w:val="clear" w:color="auto" w:fill="FFFFFF"/>
        </w:rPr>
        <w:t>五、有关要求</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仿宋_GB2312" w:hAnsi="微软雅黑" w:eastAsia="仿宋_GB2312"/>
          <w:color w:val="000000"/>
          <w:sz w:val="32"/>
          <w:szCs w:val="32"/>
          <w:shd w:val="clear" w:color="auto" w:fill="FFFFFF"/>
        </w:rPr>
      </w:pPr>
      <w:r>
        <w:rPr>
          <w:rFonts w:ascii="仿宋_GB2312" w:hAnsi="微软雅黑" w:eastAsia="仿宋_GB2312"/>
          <w:color w:val="000000"/>
          <w:sz w:val="32"/>
          <w:szCs w:val="32"/>
          <w:shd w:val="clear" w:color="auto" w:fill="FFFFFF"/>
        </w:rPr>
        <w:t>（</w:t>
      </w:r>
      <w:r>
        <w:rPr>
          <w:rFonts w:hint="eastAsia" w:ascii="仿宋_GB2312" w:hAnsi="微软雅黑" w:eastAsia="仿宋_GB2312"/>
          <w:color w:val="000000"/>
          <w:sz w:val="32"/>
          <w:szCs w:val="32"/>
          <w:shd w:val="clear" w:color="auto" w:fill="FFFFFF"/>
        </w:rPr>
        <w:t>一</w:t>
      </w:r>
      <w:r>
        <w:rPr>
          <w:rFonts w:ascii="仿宋_GB2312" w:hAnsi="微软雅黑" w:eastAsia="仿宋_GB2312"/>
          <w:color w:val="000000"/>
          <w:sz w:val="32"/>
          <w:szCs w:val="32"/>
          <w:shd w:val="clear" w:color="auto" w:fill="FFFFFF"/>
        </w:rPr>
        <w:t>）</w:t>
      </w:r>
      <w:r>
        <w:rPr>
          <w:rFonts w:hint="eastAsia" w:ascii="仿宋_GB2312" w:hAnsi="微软雅黑" w:eastAsia="仿宋_GB2312"/>
          <w:color w:val="000000"/>
          <w:sz w:val="32"/>
          <w:szCs w:val="32"/>
          <w:shd w:val="clear" w:color="auto" w:fill="FFFFFF"/>
        </w:rPr>
        <w:t>各</w:t>
      </w:r>
      <w:r>
        <w:rPr>
          <w:rFonts w:hint="eastAsia" w:ascii="仿宋_GB2312" w:hAnsi="微软雅黑" w:eastAsia="仿宋_GB2312"/>
          <w:color w:val="000000"/>
          <w:sz w:val="32"/>
          <w:szCs w:val="32"/>
          <w:shd w:val="clear" w:color="auto" w:fill="FFFFFF"/>
          <w:lang w:eastAsia="zh-CN"/>
        </w:rPr>
        <w:t>乡镇、县经济开发区、各有关单位</w:t>
      </w:r>
      <w:r>
        <w:rPr>
          <w:rFonts w:ascii="仿宋_GB2312" w:hAnsi="微软雅黑" w:eastAsia="仿宋_GB2312"/>
          <w:color w:val="000000"/>
          <w:sz w:val="32"/>
          <w:szCs w:val="32"/>
          <w:shd w:val="clear" w:color="auto" w:fill="FFFFFF"/>
        </w:rPr>
        <w:t>应严格按照相关法律法规和本通知</w:t>
      </w:r>
      <w:r>
        <w:rPr>
          <w:rFonts w:hint="eastAsia" w:ascii="仿宋_GB2312" w:hAnsi="微软雅黑" w:eastAsia="仿宋_GB2312"/>
          <w:color w:val="000000"/>
          <w:sz w:val="32"/>
          <w:szCs w:val="32"/>
          <w:shd w:val="clear" w:color="auto" w:fill="FFFFFF"/>
        </w:rPr>
        <w:t>要求</w:t>
      </w:r>
      <w:r>
        <w:rPr>
          <w:rFonts w:ascii="仿宋_GB2312" w:hAnsi="微软雅黑" w:eastAsia="仿宋_GB2312"/>
          <w:color w:val="000000"/>
          <w:sz w:val="32"/>
          <w:szCs w:val="32"/>
          <w:shd w:val="clear" w:color="auto" w:fill="FFFFFF"/>
        </w:rPr>
        <w:t>，</w:t>
      </w:r>
      <w:r>
        <w:rPr>
          <w:rFonts w:hint="eastAsia" w:ascii="仿宋_GB2312" w:hAnsi="仿宋" w:eastAsia="仿宋_GB2312" w:cs="仿宋"/>
          <w:sz w:val="32"/>
          <w:szCs w:val="32"/>
        </w:rPr>
        <w:t>明确既有建筑二次装饰装修工程监管工作分管领导及具体经办人，</w:t>
      </w:r>
      <w:r>
        <w:rPr>
          <w:rFonts w:ascii="仿宋_GB2312" w:hAnsi="微软雅黑" w:eastAsia="仿宋_GB2312"/>
          <w:color w:val="000000"/>
          <w:sz w:val="32"/>
          <w:szCs w:val="32"/>
          <w:shd w:val="clear" w:color="auto" w:fill="FFFFFF"/>
        </w:rPr>
        <w:t>切实担负起监管责任</w:t>
      </w:r>
      <w:r>
        <w:rPr>
          <w:rFonts w:hint="eastAsia" w:ascii="仿宋_GB2312" w:hAnsi="微软雅黑" w:eastAsia="仿宋_GB2312"/>
          <w:color w:val="000000"/>
          <w:sz w:val="32"/>
          <w:szCs w:val="32"/>
          <w:shd w:val="clear" w:color="auto" w:fill="FFFFFF"/>
        </w:rPr>
        <w:t>，</w:t>
      </w:r>
      <w:r>
        <w:rPr>
          <w:rFonts w:hint="eastAsia" w:ascii="仿宋_GB2312" w:hAnsi="仿宋" w:eastAsia="仿宋_GB2312" w:cs="仿宋"/>
          <w:sz w:val="32"/>
          <w:szCs w:val="32"/>
        </w:rPr>
        <w:t>积极推动</w:t>
      </w:r>
      <w:r>
        <w:rPr>
          <w:rFonts w:hint="eastAsia" w:ascii="仿宋_GB2312" w:hAnsi="仿宋" w:eastAsia="仿宋_GB2312" w:cs="仿宋"/>
          <w:sz w:val="32"/>
          <w:szCs w:val="32"/>
          <w:lang w:eastAsia="zh-CN"/>
        </w:rPr>
        <w:t>本</w:t>
      </w:r>
      <w:r>
        <w:rPr>
          <w:rFonts w:hint="eastAsia" w:ascii="仿宋_GB2312" w:hAnsi="仿宋" w:eastAsia="仿宋_GB2312" w:cs="仿宋"/>
          <w:sz w:val="32"/>
          <w:szCs w:val="32"/>
        </w:rPr>
        <w:t>辖区</w:t>
      </w:r>
      <w:r>
        <w:rPr>
          <w:rFonts w:hint="eastAsia" w:ascii="仿宋_GB2312" w:hAnsi="仿宋" w:eastAsia="仿宋_GB2312" w:cs="仿宋"/>
          <w:sz w:val="32"/>
          <w:szCs w:val="32"/>
          <w:lang w:eastAsia="zh-CN"/>
        </w:rPr>
        <w:t>本行业领域</w:t>
      </w:r>
      <w:r>
        <w:rPr>
          <w:rFonts w:hint="eastAsia" w:ascii="仿宋_GB2312" w:hAnsi="仿宋" w:eastAsia="仿宋_GB2312" w:cs="仿宋"/>
          <w:sz w:val="32"/>
          <w:szCs w:val="32"/>
        </w:rPr>
        <w:t>内既有建筑二次装饰装修工程监管工作。</w:t>
      </w:r>
      <w:r>
        <w:rPr>
          <w:rFonts w:ascii="仿宋_GB2312" w:hAnsi="微软雅黑" w:eastAsia="仿宋_GB2312"/>
          <w:color w:val="000000"/>
          <w:sz w:val="32"/>
          <w:szCs w:val="32"/>
          <w:shd w:val="clear" w:color="auto" w:fill="FFFFFF"/>
        </w:rPr>
        <w:t>对于工作落实不力、推诿扯皮、监管措施不到位</w:t>
      </w:r>
      <w:r>
        <w:rPr>
          <w:rFonts w:hint="eastAsia" w:ascii="仿宋_GB2312" w:hAnsi="微软雅黑" w:eastAsia="仿宋_GB2312"/>
          <w:color w:val="000000"/>
          <w:sz w:val="32"/>
          <w:szCs w:val="32"/>
          <w:shd w:val="clear" w:color="auto" w:fill="FFFFFF"/>
        </w:rPr>
        <w:t>发生事故的，将按程序进行</w:t>
      </w:r>
      <w:r>
        <w:rPr>
          <w:rFonts w:ascii="仿宋_GB2312" w:hAnsi="微软雅黑" w:eastAsia="仿宋_GB2312"/>
          <w:color w:val="000000"/>
          <w:sz w:val="32"/>
          <w:szCs w:val="32"/>
          <w:shd w:val="clear" w:color="auto" w:fill="FFFFFF"/>
        </w:rPr>
        <w:t>追责</w:t>
      </w:r>
      <w:r>
        <w:rPr>
          <w:rFonts w:hint="eastAsia" w:ascii="仿宋_GB2312" w:hAnsi="微软雅黑" w:eastAsia="仿宋_GB2312"/>
          <w:color w:val="000000"/>
          <w:sz w:val="32"/>
          <w:szCs w:val="32"/>
          <w:shd w:val="clear" w:color="auto" w:fill="FFFFFF"/>
        </w:rPr>
        <w:t>问责</w:t>
      </w:r>
      <w:r>
        <w:rPr>
          <w:rFonts w:ascii="仿宋_GB2312" w:hAnsi="微软雅黑" w:eastAsia="仿宋_GB2312"/>
          <w:color w:val="000000"/>
          <w:sz w:val="32"/>
          <w:szCs w:val="32"/>
          <w:shd w:val="clear" w:color="auto" w:fill="FFFFFF"/>
        </w:rPr>
        <w:t>。</w:t>
      </w:r>
    </w:p>
    <w:p>
      <w:pPr>
        <w:pStyle w:val="1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ascii="仿宋_GB2312" w:hAnsi="仿宋" w:eastAsia="仿宋_GB2312" w:cs="仿宋"/>
          <w:sz w:val="32"/>
          <w:szCs w:val="32"/>
        </w:rPr>
      </w:pPr>
      <w:r>
        <w:rPr>
          <w:rFonts w:ascii="仿宋_GB2312" w:hAnsi="微软雅黑" w:eastAsia="仿宋_GB2312"/>
          <w:sz w:val="32"/>
          <w:szCs w:val="32"/>
          <w:shd w:val="clear" w:color="auto" w:fill="FFFFFF"/>
        </w:rPr>
        <w:t>（</w:t>
      </w:r>
      <w:r>
        <w:rPr>
          <w:rFonts w:hint="eastAsia" w:ascii="仿宋_GB2312" w:hAnsi="微软雅黑" w:eastAsia="仿宋_GB2312"/>
          <w:sz w:val="32"/>
          <w:szCs w:val="32"/>
          <w:shd w:val="clear" w:color="auto" w:fill="FFFFFF"/>
        </w:rPr>
        <w:t>二</w:t>
      </w:r>
      <w:r>
        <w:rPr>
          <w:rFonts w:ascii="仿宋_GB2312" w:hAnsi="微软雅黑" w:eastAsia="仿宋_GB2312"/>
          <w:sz w:val="32"/>
          <w:szCs w:val="32"/>
          <w:shd w:val="clear" w:color="auto" w:fill="FFFFFF"/>
        </w:rPr>
        <w:t>）</w:t>
      </w:r>
      <w:r>
        <w:rPr>
          <w:rFonts w:hint="eastAsia" w:ascii="仿宋_GB2312" w:hAnsi="微软雅黑" w:eastAsia="仿宋_GB2312"/>
          <w:color w:val="000000"/>
          <w:sz w:val="32"/>
          <w:szCs w:val="32"/>
          <w:shd w:val="clear" w:color="auto" w:fill="FFFFFF"/>
        </w:rPr>
        <w:t>各</w:t>
      </w:r>
      <w:r>
        <w:rPr>
          <w:rFonts w:hint="eastAsia" w:ascii="仿宋_GB2312" w:hAnsi="微软雅黑" w:eastAsia="仿宋_GB2312"/>
          <w:color w:val="000000"/>
          <w:sz w:val="32"/>
          <w:szCs w:val="32"/>
          <w:shd w:val="clear" w:color="auto" w:fill="FFFFFF"/>
          <w:lang w:eastAsia="zh-CN"/>
        </w:rPr>
        <w:t>乡镇、县经济开发区、各有关单位</w:t>
      </w:r>
      <w:r>
        <w:rPr>
          <w:rFonts w:hint="eastAsia" w:ascii="仿宋_GB2312" w:hAnsi="微软雅黑" w:eastAsia="仿宋_GB2312"/>
          <w:sz w:val="32"/>
          <w:szCs w:val="32"/>
          <w:shd w:val="clear" w:color="auto" w:fill="FFFFFF"/>
        </w:rPr>
        <w:t>要按照属地管理与行业监管相结合的原则，对</w:t>
      </w:r>
      <w:r>
        <w:rPr>
          <w:rFonts w:hint="eastAsia" w:ascii="仿宋_GB2312" w:hAnsi="仿宋" w:eastAsia="仿宋_GB2312" w:cs="仿宋"/>
          <w:sz w:val="32"/>
          <w:szCs w:val="32"/>
          <w:lang w:eastAsia="zh-CN"/>
        </w:rPr>
        <w:t>本</w:t>
      </w:r>
      <w:r>
        <w:rPr>
          <w:rFonts w:hint="eastAsia" w:ascii="仿宋_GB2312" w:hAnsi="仿宋" w:eastAsia="仿宋_GB2312" w:cs="仿宋"/>
          <w:sz w:val="32"/>
          <w:szCs w:val="32"/>
        </w:rPr>
        <w:t>辖区</w:t>
      </w:r>
      <w:r>
        <w:rPr>
          <w:rFonts w:hint="eastAsia" w:ascii="仿宋_GB2312" w:hAnsi="仿宋" w:eastAsia="仿宋_GB2312" w:cs="仿宋"/>
          <w:sz w:val="32"/>
          <w:szCs w:val="32"/>
          <w:lang w:eastAsia="zh-CN"/>
        </w:rPr>
        <w:t>本行业领域内</w:t>
      </w:r>
      <w:r>
        <w:rPr>
          <w:rFonts w:hint="eastAsia" w:ascii="仿宋_GB2312" w:hAnsi="仿宋" w:eastAsia="仿宋_GB2312" w:cs="仿宋"/>
          <w:sz w:val="32"/>
          <w:szCs w:val="32"/>
        </w:rPr>
        <w:t>既有建筑二次装饰装修工程开展全面排查，并建立既有建筑二次装饰装修排查、巡查、受理、监管档案及台账。</w:t>
      </w:r>
      <w:r>
        <w:rPr>
          <w:rFonts w:hint="eastAsia" w:ascii="仿宋_GB2312" w:hAnsi="微软雅黑" w:eastAsia="仿宋_GB2312"/>
          <w:color w:val="000000"/>
          <w:sz w:val="32"/>
          <w:szCs w:val="32"/>
          <w:shd w:val="clear" w:color="auto" w:fill="FFFFFF"/>
        </w:rPr>
        <w:t>各</w:t>
      </w:r>
      <w:r>
        <w:rPr>
          <w:rFonts w:hint="eastAsia" w:ascii="仿宋_GB2312" w:hAnsi="微软雅黑" w:eastAsia="仿宋_GB2312"/>
          <w:color w:val="000000"/>
          <w:sz w:val="32"/>
          <w:szCs w:val="32"/>
          <w:shd w:val="clear" w:color="auto" w:fill="FFFFFF"/>
          <w:lang w:eastAsia="zh-CN"/>
        </w:rPr>
        <w:t>乡镇、县经济开发区</w:t>
      </w:r>
      <w:r>
        <w:rPr>
          <w:rFonts w:hint="eastAsia" w:ascii="仿宋_GB2312" w:hAnsi="仿宋" w:eastAsia="仿宋_GB2312" w:cs="仿宋"/>
          <w:sz w:val="32"/>
          <w:szCs w:val="32"/>
        </w:rPr>
        <w:t>负责</w:t>
      </w:r>
      <w:r>
        <w:rPr>
          <w:rFonts w:eastAsia="仿宋_GB2312"/>
          <w:sz w:val="32"/>
          <w:szCs w:val="32"/>
        </w:rPr>
        <w:t>做好</w:t>
      </w:r>
      <w:r>
        <w:rPr>
          <w:rFonts w:hint="eastAsia" w:eastAsia="仿宋_GB2312"/>
          <w:sz w:val="32"/>
          <w:szCs w:val="32"/>
          <w:lang w:eastAsia="zh-CN"/>
        </w:rPr>
        <w:t>本</w:t>
      </w:r>
      <w:r>
        <w:rPr>
          <w:rFonts w:hint="eastAsia" w:eastAsia="仿宋_GB2312"/>
          <w:sz w:val="32"/>
          <w:szCs w:val="32"/>
        </w:rPr>
        <w:t>辖区内</w:t>
      </w:r>
      <w:r>
        <w:rPr>
          <w:rFonts w:hint="eastAsia" w:ascii="仿宋_GB2312" w:hAnsi="微软雅黑" w:eastAsia="仿宋_GB2312"/>
          <w:sz w:val="32"/>
          <w:szCs w:val="32"/>
          <w:shd w:val="clear" w:color="auto" w:fill="FFFFFF"/>
        </w:rPr>
        <w:t>既有</w:t>
      </w:r>
      <w:r>
        <w:rPr>
          <w:rFonts w:ascii="仿宋_GB2312" w:hAnsi="微软雅黑" w:eastAsia="仿宋_GB2312"/>
          <w:sz w:val="32"/>
          <w:szCs w:val="32"/>
          <w:shd w:val="clear" w:color="auto" w:fill="FFFFFF"/>
        </w:rPr>
        <w:t>建筑</w:t>
      </w:r>
      <w:r>
        <w:rPr>
          <w:rFonts w:hint="eastAsia" w:ascii="仿宋_GB2312" w:hAnsi="微软雅黑" w:eastAsia="仿宋_GB2312"/>
          <w:sz w:val="32"/>
          <w:szCs w:val="32"/>
          <w:shd w:val="clear" w:color="auto" w:fill="FFFFFF"/>
        </w:rPr>
        <w:t>二次</w:t>
      </w:r>
      <w:r>
        <w:rPr>
          <w:rFonts w:ascii="仿宋_GB2312" w:hAnsi="微软雅黑" w:eastAsia="仿宋_GB2312"/>
          <w:sz w:val="32"/>
          <w:szCs w:val="32"/>
          <w:shd w:val="clear" w:color="auto" w:fill="FFFFFF"/>
        </w:rPr>
        <w:t>装饰装修</w:t>
      </w:r>
      <w:r>
        <w:rPr>
          <w:rFonts w:hint="eastAsia" w:ascii="仿宋_GB2312" w:hAnsi="微软雅黑" w:eastAsia="仿宋_GB2312"/>
          <w:sz w:val="32"/>
          <w:szCs w:val="32"/>
          <w:shd w:val="clear" w:color="auto" w:fill="FFFFFF"/>
        </w:rPr>
        <w:t>排查工作，</w:t>
      </w:r>
      <w:r>
        <w:rPr>
          <w:rFonts w:hint="eastAsia" w:ascii="仿宋_GB2312" w:hAnsi="微软雅黑" w:eastAsia="仿宋_GB2312"/>
          <w:sz w:val="32"/>
          <w:szCs w:val="32"/>
          <w:shd w:val="clear" w:color="auto" w:fill="FFFFFF"/>
          <w:lang w:eastAsia="zh-CN"/>
        </w:rPr>
        <w:t>县</w:t>
      </w:r>
      <w:r>
        <w:rPr>
          <w:rFonts w:hint="eastAsia" w:ascii="仿宋_GB2312" w:hAnsi="微软雅黑" w:eastAsia="仿宋_GB2312"/>
          <w:sz w:val="32"/>
          <w:szCs w:val="32"/>
          <w:shd w:val="clear" w:color="auto" w:fill="FFFFFF"/>
        </w:rPr>
        <w:t>直各部门负责直管的企业、项目内既有</w:t>
      </w:r>
      <w:r>
        <w:rPr>
          <w:rFonts w:ascii="仿宋_GB2312" w:hAnsi="微软雅黑" w:eastAsia="仿宋_GB2312"/>
          <w:sz w:val="32"/>
          <w:szCs w:val="32"/>
          <w:shd w:val="clear" w:color="auto" w:fill="FFFFFF"/>
        </w:rPr>
        <w:t>建筑</w:t>
      </w:r>
      <w:r>
        <w:rPr>
          <w:rFonts w:hint="eastAsia" w:ascii="仿宋_GB2312" w:hAnsi="微软雅黑" w:eastAsia="仿宋_GB2312"/>
          <w:sz w:val="32"/>
          <w:szCs w:val="32"/>
          <w:shd w:val="clear" w:color="auto" w:fill="FFFFFF"/>
        </w:rPr>
        <w:t>二次</w:t>
      </w:r>
      <w:r>
        <w:rPr>
          <w:rFonts w:ascii="仿宋_GB2312" w:hAnsi="微软雅黑" w:eastAsia="仿宋_GB2312"/>
          <w:sz w:val="32"/>
          <w:szCs w:val="32"/>
          <w:shd w:val="clear" w:color="auto" w:fill="FFFFFF"/>
        </w:rPr>
        <w:t>装饰装修</w:t>
      </w:r>
      <w:r>
        <w:rPr>
          <w:rFonts w:hint="eastAsia" w:ascii="仿宋_GB2312" w:hAnsi="微软雅黑" w:eastAsia="仿宋_GB2312"/>
          <w:sz w:val="32"/>
          <w:szCs w:val="32"/>
          <w:shd w:val="clear" w:color="auto" w:fill="FFFFFF"/>
        </w:rPr>
        <w:t>排查工作。</w:t>
      </w:r>
      <w:r>
        <w:rPr>
          <w:rFonts w:ascii="仿宋_GB2312" w:hAnsi="微软雅黑" w:eastAsia="仿宋_GB2312"/>
          <w:sz w:val="32"/>
          <w:szCs w:val="32"/>
          <w:shd w:val="clear" w:color="auto" w:fill="FFFFFF"/>
        </w:rPr>
        <w:t>对检查中发现的</w:t>
      </w:r>
      <w:r>
        <w:rPr>
          <w:rFonts w:hint="eastAsia" w:ascii="仿宋_GB2312" w:hAnsi="仿宋" w:eastAsia="仿宋_GB2312" w:cs="仿宋"/>
          <w:sz w:val="32"/>
          <w:szCs w:val="32"/>
        </w:rPr>
        <w:t>隐患和问题要采取有力措施，督促及时整改。</w:t>
      </w:r>
    </w:p>
    <w:p>
      <w:pPr>
        <w:pStyle w:val="18"/>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ascii="仿宋_GB2312" w:hAnsi="微软雅黑" w:eastAsia="仿宋_GB2312"/>
          <w:color w:val="000000"/>
          <w:spacing w:val="-6"/>
          <w:sz w:val="32"/>
          <w:szCs w:val="32"/>
          <w:shd w:val="clear" w:color="auto" w:fill="FFFFFF"/>
        </w:rPr>
      </w:pPr>
      <w:r>
        <w:rPr>
          <w:rFonts w:hint="eastAsia" w:ascii="仿宋_GB2312" w:hAnsi="仿宋" w:eastAsia="仿宋_GB2312" w:cs="仿宋"/>
          <w:sz w:val="32"/>
          <w:szCs w:val="32"/>
        </w:rPr>
        <w:t>（三）</w:t>
      </w:r>
      <w:r>
        <w:rPr>
          <w:rFonts w:ascii="仿宋_GB2312" w:hAnsi="微软雅黑" w:eastAsia="仿宋_GB2312"/>
          <w:color w:val="000000"/>
          <w:sz w:val="32"/>
          <w:szCs w:val="32"/>
          <w:shd w:val="clear" w:color="auto" w:fill="FFFFFF"/>
        </w:rPr>
        <w:t>）</w:t>
      </w:r>
      <w:r>
        <w:rPr>
          <w:rFonts w:hint="eastAsia" w:ascii="仿宋_GB2312" w:hAnsi="微软雅黑" w:eastAsia="仿宋_GB2312"/>
          <w:color w:val="000000"/>
          <w:sz w:val="32"/>
          <w:szCs w:val="32"/>
          <w:shd w:val="clear" w:color="auto" w:fill="FFFFFF"/>
        </w:rPr>
        <w:t>各</w:t>
      </w:r>
      <w:r>
        <w:rPr>
          <w:rFonts w:hint="eastAsia" w:ascii="仿宋_GB2312" w:hAnsi="微软雅黑" w:eastAsia="仿宋_GB2312"/>
          <w:color w:val="000000"/>
          <w:sz w:val="32"/>
          <w:szCs w:val="32"/>
          <w:shd w:val="clear" w:color="auto" w:fill="FFFFFF"/>
          <w:lang w:eastAsia="zh-CN"/>
        </w:rPr>
        <w:t>乡镇、县经济开发区、各有关单位</w:t>
      </w:r>
      <w:r>
        <w:rPr>
          <w:rFonts w:hint="eastAsia" w:ascii="仿宋_GB2312" w:hAnsi="仿宋" w:eastAsia="仿宋_GB2312" w:cs="仿宋"/>
          <w:sz w:val="32"/>
          <w:szCs w:val="32"/>
        </w:rPr>
        <w:t>对监管过程中发现的</w:t>
      </w:r>
      <w:r>
        <w:rPr>
          <w:rFonts w:ascii="仿宋_GB2312" w:hAnsi="微软雅黑" w:eastAsia="仿宋_GB2312"/>
          <w:color w:val="000000"/>
          <w:sz w:val="32"/>
          <w:szCs w:val="32"/>
          <w:shd w:val="clear" w:color="auto" w:fill="FFFFFF"/>
        </w:rPr>
        <w:t>违法违规行为，</w:t>
      </w:r>
      <w:r>
        <w:rPr>
          <w:rFonts w:hint="eastAsia" w:ascii="仿宋_GB2312" w:hAnsi="微软雅黑" w:eastAsia="仿宋_GB2312"/>
          <w:color w:val="000000"/>
          <w:sz w:val="32"/>
          <w:szCs w:val="32"/>
          <w:shd w:val="clear" w:color="auto" w:fill="FFFFFF"/>
          <w:lang w:eastAsia="zh-CN"/>
        </w:rPr>
        <w:t>要及时采取措施，</w:t>
      </w:r>
      <w:r>
        <w:rPr>
          <w:rFonts w:ascii="仿宋_GB2312" w:hAnsi="微软雅黑" w:eastAsia="仿宋_GB2312"/>
          <w:color w:val="000000"/>
          <w:sz w:val="32"/>
          <w:szCs w:val="32"/>
          <w:shd w:val="clear" w:color="auto" w:fill="FFFFFF"/>
        </w:rPr>
        <w:t>按照有关法律、法规予以处罚，并将责任主体单位记入不良行为记录，实行守信激励和</w:t>
      </w:r>
      <w:r>
        <w:rPr>
          <w:rFonts w:ascii="仿宋_GB2312" w:hAnsi="微软雅黑" w:eastAsia="仿宋_GB2312"/>
          <w:color w:val="000000"/>
          <w:spacing w:val="-6"/>
          <w:sz w:val="32"/>
          <w:szCs w:val="32"/>
          <w:shd w:val="clear" w:color="auto" w:fill="FFFFFF"/>
        </w:rPr>
        <w:t>失信惩戒机制；对存在重大质量安全隐患拒不整改的单位，要依据有关法律、法规严肃处理。</w:t>
      </w:r>
    </w:p>
    <w:p>
      <w:pPr>
        <w:pStyle w:val="1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ascii="仿宋_GB2312" w:hAnsi="仿宋" w:eastAsia="仿宋_GB2312" w:cs="仿宋"/>
          <w:kern w:val="2"/>
          <w:sz w:val="32"/>
          <w:szCs w:val="32"/>
        </w:rPr>
      </w:pPr>
      <w:r>
        <w:rPr>
          <w:rFonts w:hint="eastAsia" w:ascii="仿宋_GB2312" w:hAnsi="仿宋" w:eastAsia="仿宋_GB2312" w:cs="仿宋"/>
          <w:kern w:val="2"/>
          <w:sz w:val="32"/>
          <w:szCs w:val="32"/>
        </w:rPr>
        <w:t>请</w:t>
      </w:r>
      <w:r>
        <w:rPr>
          <w:rFonts w:hint="eastAsia" w:ascii="仿宋_GB2312" w:hAnsi="微软雅黑" w:eastAsia="仿宋_GB2312"/>
          <w:color w:val="000000"/>
          <w:sz w:val="32"/>
          <w:szCs w:val="32"/>
          <w:shd w:val="clear" w:color="auto" w:fill="FFFFFF"/>
        </w:rPr>
        <w:t>各</w:t>
      </w:r>
      <w:r>
        <w:rPr>
          <w:rFonts w:hint="eastAsia" w:ascii="仿宋_GB2312" w:hAnsi="微软雅黑" w:eastAsia="仿宋_GB2312"/>
          <w:color w:val="000000"/>
          <w:sz w:val="32"/>
          <w:szCs w:val="32"/>
          <w:shd w:val="clear" w:color="auto" w:fill="FFFFFF"/>
          <w:lang w:eastAsia="zh-CN"/>
        </w:rPr>
        <w:t>乡镇、县经济开发区、各有关单位于</w:t>
      </w:r>
      <w:r>
        <w:rPr>
          <w:rFonts w:hint="eastAsia" w:ascii="仿宋_GB2312" w:hAnsi="仿宋" w:eastAsia="仿宋_GB2312" w:cs="仿宋"/>
          <w:kern w:val="2"/>
          <w:sz w:val="32"/>
          <w:szCs w:val="32"/>
          <w:lang w:val="en-US" w:eastAsia="zh-CN"/>
        </w:rPr>
        <w:t>8</w:t>
      </w:r>
      <w:r>
        <w:rPr>
          <w:rFonts w:hint="eastAsia" w:ascii="仿宋_GB2312" w:hAnsi="仿宋" w:eastAsia="仿宋_GB2312" w:cs="仿宋"/>
          <w:kern w:val="2"/>
          <w:sz w:val="32"/>
          <w:szCs w:val="32"/>
        </w:rPr>
        <w:t>月</w:t>
      </w:r>
      <w:r>
        <w:rPr>
          <w:rFonts w:hint="eastAsia" w:ascii="仿宋_GB2312" w:hAnsi="仿宋" w:eastAsia="仿宋_GB2312" w:cs="仿宋"/>
          <w:kern w:val="2"/>
          <w:sz w:val="32"/>
          <w:szCs w:val="32"/>
          <w:lang w:val="en-US" w:eastAsia="zh-CN"/>
        </w:rPr>
        <w:t>25</w:t>
      </w:r>
      <w:r>
        <w:rPr>
          <w:rFonts w:hint="eastAsia" w:ascii="仿宋_GB2312" w:hAnsi="仿宋" w:eastAsia="仿宋_GB2312" w:cs="仿宋"/>
          <w:kern w:val="2"/>
          <w:sz w:val="32"/>
          <w:szCs w:val="32"/>
        </w:rPr>
        <w:t>日前将既有建筑二次装饰装修排查情况（附件：2）报</w:t>
      </w:r>
      <w:r>
        <w:rPr>
          <w:rFonts w:hint="eastAsia" w:ascii="仿宋_GB2312" w:hAnsi="仿宋" w:eastAsia="仿宋_GB2312" w:cs="仿宋"/>
          <w:kern w:val="2"/>
          <w:sz w:val="32"/>
          <w:szCs w:val="32"/>
          <w:lang w:eastAsia="zh-CN"/>
        </w:rPr>
        <w:t>县</w:t>
      </w:r>
      <w:r>
        <w:rPr>
          <w:rFonts w:hint="eastAsia" w:ascii="仿宋_GB2312" w:hAnsi="仿宋" w:eastAsia="仿宋_GB2312" w:cs="仿宋"/>
          <w:kern w:val="2"/>
          <w:sz w:val="32"/>
          <w:szCs w:val="32"/>
        </w:rPr>
        <w:t>住房城乡建设局质量</w:t>
      </w:r>
      <w:r>
        <w:rPr>
          <w:rFonts w:hint="eastAsia" w:ascii="仿宋_GB2312" w:hAnsi="仿宋" w:eastAsia="仿宋_GB2312" w:cs="仿宋"/>
          <w:kern w:val="2"/>
          <w:sz w:val="32"/>
          <w:szCs w:val="32"/>
          <w:lang w:eastAsia="zh-CN"/>
        </w:rPr>
        <w:t>建工管理</w:t>
      </w:r>
      <w:r>
        <w:rPr>
          <w:rFonts w:hint="eastAsia" w:ascii="仿宋_GB2312" w:hAnsi="仿宋" w:eastAsia="仿宋_GB2312" w:cs="仿宋"/>
          <w:kern w:val="2"/>
          <w:sz w:val="32"/>
          <w:szCs w:val="32"/>
        </w:rPr>
        <w:t>科，联系人及联系方式：</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sz w:val="32"/>
          <w:szCs w:val="32"/>
        </w:rPr>
        <w:t>联系人：</w:t>
      </w:r>
      <w:r>
        <w:rPr>
          <w:rFonts w:hint="eastAsia" w:ascii="仿宋_GB2312" w:hAnsi="仿宋" w:eastAsia="仿宋_GB2312" w:cs="仿宋"/>
          <w:sz w:val="32"/>
          <w:szCs w:val="32"/>
          <w:lang w:eastAsia="zh-CN"/>
        </w:rPr>
        <w:t>徐迪强</w:t>
      </w:r>
      <w:r>
        <w:rPr>
          <w:rFonts w:hint="eastAsia" w:ascii="仿宋_GB2312" w:hAnsi="仿宋" w:eastAsia="仿宋_GB2312" w:cs="仿宋"/>
          <w:sz w:val="32"/>
          <w:szCs w:val="32"/>
        </w:rPr>
        <w:t>；           联系电话：</w:t>
      </w:r>
      <w:r>
        <w:rPr>
          <w:rFonts w:hint="eastAsia" w:ascii="仿宋_GB2312" w:hAnsi="仿宋" w:eastAsia="仿宋_GB2312" w:cs="仿宋"/>
          <w:sz w:val="32"/>
          <w:szCs w:val="32"/>
          <w:lang w:val="en-US" w:eastAsia="zh-CN"/>
        </w:rPr>
        <w:t>0566-5036286</w:t>
      </w:r>
      <w:r>
        <w:rPr>
          <w:rFonts w:hint="eastAsia" w:ascii="仿宋_GB2312" w:hAnsi="仿宋" w:eastAsia="仿宋_GB2312" w:cs="仿宋"/>
          <w:sz w:val="32"/>
          <w:szCs w:val="32"/>
        </w:rPr>
        <w:t>；</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sz w:val="32"/>
          <w:szCs w:val="32"/>
        </w:rPr>
        <w:t>邮  箱：</w:t>
      </w:r>
      <w:r>
        <w:rPr>
          <w:sz w:val="32"/>
          <w:szCs w:val="32"/>
        </w:rPr>
        <w:fldChar w:fldCharType="begin"/>
      </w:r>
      <w:r>
        <w:rPr>
          <w:sz w:val="32"/>
          <w:szCs w:val="32"/>
        </w:rPr>
        <w:instrText xml:space="preserve"> HYPERLINK "mailto:zjk7411@163.com。" </w:instrText>
      </w:r>
      <w:r>
        <w:rPr>
          <w:sz w:val="32"/>
          <w:szCs w:val="32"/>
        </w:rPr>
        <w:fldChar w:fldCharType="separate"/>
      </w:r>
      <w:r>
        <w:rPr>
          <w:rFonts w:hint="eastAsia" w:ascii="仿宋_GB2312" w:hAnsi="仿宋" w:eastAsia="仿宋_GB2312" w:cs="仿宋"/>
          <w:sz w:val="32"/>
          <w:szCs w:val="32"/>
          <w:lang w:val="en-US" w:eastAsia="zh-CN"/>
        </w:rPr>
        <w:t>1192099504</w:t>
      </w:r>
      <w:r>
        <w:rPr>
          <w:rFonts w:hint="eastAsia" w:ascii="仿宋_GB2312" w:hAnsi="仿宋" w:eastAsia="仿宋_GB2312" w:cs="仿宋"/>
          <w:sz w:val="32"/>
          <w:szCs w:val="32"/>
        </w:rPr>
        <w:t>@</w:t>
      </w:r>
      <w:r>
        <w:rPr>
          <w:rFonts w:hint="eastAsia" w:ascii="仿宋_GB2312" w:hAnsi="仿宋" w:eastAsia="仿宋_GB2312" w:cs="仿宋"/>
          <w:sz w:val="32"/>
          <w:szCs w:val="32"/>
          <w:lang w:val="en-US" w:eastAsia="zh-CN"/>
        </w:rPr>
        <w:t>qq</w:t>
      </w:r>
      <w:r>
        <w:rPr>
          <w:rFonts w:hint="eastAsia" w:ascii="仿宋_GB2312" w:hAnsi="仿宋" w:eastAsia="仿宋_GB2312" w:cs="仿宋"/>
          <w:sz w:val="32"/>
          <w:szCs w:val="32"/>
        </w:rPr>
        <w:t>.com。</w:t>
      </w:r>
      <w:r>
        <w:rPr>
          <w:rFonts w:hint="eastAsia" w:ascii="仿宋_GB2312" w:hAnsi="仿宋" w:eastAsia="仿宋_GB2312" w:cs="仿宋"/>
          <w:sz w:val="32"/>
          <w:szCs w:val="32"/>
        </w:rPr>
        <w:fldChar w:fldCharType="end"/>
      </w:r>
    </w:p>
    <w:p>
      <w:pPr>
        <w:spacing w:line="520" w:lineRule="exact"/>
        <w:ind w:firstLine="640" w:firstLineChars="200"/>
        <w:rPr>
          <w:rFonts w:ascii="仿宋_GB2312" w:hAnsi="仿宋" w:eastAsia="仿宋_GB2312" w:cs="仿宋"/>
          <w:sz w:val="32"/>
          <w:szCs w:val="32"/>
        </w:rPr>
      </w:pPr>
    </w:p>
    <w:p>
      <w:pPr>
        <w:pStyle w:val="18"/>
        <w:shd w:val="clear" w:color="auto" w:fill="FFFFFF"/>
        <w:spacing w:before="0" w:beforeAutospacing="0" w:after="0" w:afterAutospacing="0" w:line="520" w:lineRule="exact"/>
        <w:ind w:left="1918" w:leftChars="304" w:hanging="1280" w:hangingChars="400"/>
        <w:rPr>
          <w:rFonts w:ascii="仿宋_GB2312" w:hAnsi="仿宋" w:eastAsia="仿宋_GB2312" w:cs="仿宋"/>
          <w:kern w:val="2"/>
          <w:sz w:val="32"/>
          <w:szCs w:val="32"/>
        </w:rPr>
      </w:pPr>
      <w:r>
        <w:rPr>
          <w:rFonts w:hint="eastAsia" w:ascii="仿宋_GB2312" w:hAnsi="仿宋" w:eastAsia="仿宋_GB2312" w:cs="仿宋"/>
          <w:kern w:val="2"/>
          <w:sz w:val="32"/>
          <w:szCs w:val="32"/>
        </w:rPr>
        <w:t>附件：1.限额以下既有</w:t>
      </w:r>
      <w:r>
        <w:rPr>
          <w:rFonts w:ascii="仿宋_GB2312" w:hAnsi="仿宋" w:eastAsia="仿宋_GB2312" w:cs="仿宋"/>
          <w:kern w:val="2"/>
          <w:sz w:val="32"/>
          <w:szCs w:val="32"/>
        </w:rPr>
        <w:t>建筑</w:t>
      </w:r>
      <w:r>
        <w:rPr>
          <w:rFonts w:hint="eastAsia" w:ascii="仿宋_GB2312" w:hAnsi="仿宋" w:eastAsia="仿宋_GB2312" w:cs="仿宋"/>
          <w:kern w:val="2"/>
          <w:sz w:val="32"/>
          <w:szCs w:val="32"/>
        </w:rPr>
        <w:t>二次</w:t>
      </w:r>
      <w:r>
        <w:rPr>
          <w:rFonts w:ascii="仿宋_GB2312" w:hAnsi="仿宋" w:eastAsia="仿宋_GB2312" w:cs="仿宋"/>
          <w:kern w:val="2"/>
          <w:sz w:val="32"/>
          <w:szCs w:val="32"/>
        </w:rPr>
        <w:t>装饰装修工程</w:t>
      </w:r>
      <w:r>
        <w:rPr>
          <w:rFonts w:hint="eastAsia" w:ascii="仿宋_GB2312" w:hAnsi="仿宋" w:eastAsia="仿宋_GB2312" w:cs="仿宋"/>
          <w:kern w:val="2"/>
          <w:sz w:val="32"/>
          <w:szCs w:val="32"/>
        </w:rPr>
        <w:t>质量安全监管工作要点；</w:t>
      </w:r>
    </w:p>
    <w:p>
      <w:pPr>
        <w:pStyle w:val="18"/>
        <w:shd w:val="clear" w:color="auto" w:fill="FFFFFF"/>
        <w:spacing w:before="0" w:beforeAutospacing="0" w:after="0" w:afterAutospacing="0" w:line="520" w:lineRule="exact"/>
        <w:ind w:firstLine="1600" w:firstLineChars="500"/>
        <w:rPr>
          <w:rFonts w:ascii="仿宋_GB2312" w:hAnsi="仿宋" w:eastAsia="仿宋_GB2312" w:cs="仿宋"/>
          <w:kern w:val="2"/>
          <w:sz w:val="32"/>
          <w:szCs w:val="32"/>
        </w:rPr>
      </w:pPr>
      <w:r>
        <w:rPr>
          <w:rFonts w:hint="eastAsia" w:ascii="仿宋_GB2312" w:hAnsi="仿宋" w:eastAsia="仿宋_GB2312" w:cs="仿宋"/>
          <w:kern w:val="2"/>
          <w:sz w:val="32"/>
          <w:szCs w:val="32"/>
        </w:rPr>
        <w:t>2.既有建筑二次装饰装修工程排查表。</w:t>
      </w:r>
    </w:p>
    <w:p>
      <w:pPr>
        <w:widowControl/>
        <w:spacing w:line="520" w:lineRule="exact"/>
        <w:rPr>
          <w:rFonts w:ascii="方正小标宋简体" w:hAnsi="方正小标宋简体" w:eastAsia="方正小标宋简体" w:cs="方正小标宋简体"/>
          <w:color w:val="000000"/>
          <w:kern w:val="0"/>
          <w:sz w:val="32"/>
          <w:szCs w:val="32"/>
          <w:lang w:bidi="ar"/>
        </w:rPr>
      </w:pPr>
    </w:p>
    <w:p>
      <w:pPr>
        <w:widowControl/>
        <w:spacing w:line="520" w:lineRule="exact"/>
        <w:jc w:val="left"/>
        <w:rPr>
          <w:rFonts w:ascii="方正小标宋简体" w:hAnsi="方正小标宋简体" w:eastAsia="方正小标宋简体" w:cs="方正小标宋简体"/>
          <w:color w:val="000000"/>
          <w:kern w:val="0"/>
          <w:sz w:val="32"/>
          <w:szCs w:val="32"/>
          <w:lang w:bidi="ar"/>
        </w:rPr>
      </w:pPr>
    </w:p>
    <w:p>
      <w:pPr>
        <w:widowControl/>
        <w:spacing w:line="520" w:lineRule="exact"/>
        <w:jc w:val="left"/>
        <w:rPr>
          <w:rFonts w:ascii="方正小标宋简体" w:hAnsi="方正小标宋简体" w:eastAsia="方正小标宋简体" w:cs="方正小标宋简体"/>
          <w:color w:val="000000"/>
          <w:kern w:val="0"/>
          <w:sz w:val="32"/>
          <w:szCs w:val="32"/>
          <w:lang w:bidi="ar"/>
        </w:rPr>
      </w:pPr>
    </w:p>
    <w:p>
      <w:pPr>
        <w:widowControl/>
        <w:spacing w:line="520" w:lineRule="exact"/>
        <w:jc w:val="left"/>
        <w:rPr>
          <w:rFonts w:ascii="方正小标宋简体" w:hAnsi="方正小标宋简体" w:eastAsia="方正小标宋简体" w:cs="方正小标宋简体"/>
          <w:color w:val="000000"/>
          <w:kern w:val="0"/>
          <w:sz w:val="32"/>
          <w:szCs w:val="32"/>
          <w:lang w:bidi="ar"/>
        </w:rPr>
      </w:pPr>
    </w:p>
    <w:p>
      <w:pPr>
        <w:spacing w:line="5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青阳县</w:t>
      </w:r>
      <w:r>
        <w:rPr>
          <w:rFonts w:hint="eastAsia" w:ascii="仿宋_GB2312" w:hAnsi="仿宋_GB2312" w:eastAsia="仿宋_GB2312" w:cs="仿宋_GB2312"/>
          <w:sz w:val="32"/>
          <w:szCs w:val="32"/>
        </w:rPr>
        <w:t xml:space="preserve">安全生产委员会办公室  </w:t>
      </w:r>
      <w:r>
        <w:rPr>
          <w:rFonts w:hint="eastAsia" w:ascii="仿宋_GB2312" w:hAnsi="仿宋_GB2312" w:eastAsia="仿宋_GB2312" w:cs="仿宋_GB2312"/>
          <w:sz w:val="32"/>
          <w:szCs w:val="32"/>
          <w:lang w:eastAsia="zh-CN"/>
        </w:rPr>
        <w:t>青阳县</w:t>
      </w:r>
      <w:r>
        <w:rPr>
          <w:rFonts w:hint="eastAsia" w:ascii="仿宋_GB2312" w:hAnsi="仿宋_GB2312" w:eastAsia="仿宋_GB2312" w:cs="仿宋_GB2312"/>
          <w:sz w:val="32"/>
          <w:szCs w:val="32"/>
        </w:rPr>
        <w:t>住房和城乡建设局</w:t>
      </w:r>
    </w:p>
    <w:p>
      <w:pPr>
        <w:spacing w:line="520" w:lineRule="exact"/>
        <w:ind w:right="472" w:firstLine="5148" w:firstLineChars="1800"/>
        <w:rPr>
          <w:rFonts w:hint="eastAsia" w:ascii="仿宋_GB2312" w:hAnsi="仿宋_GB2312" w:eastAsia="仿宋_GB2312" w:cs="仿宋_GB2312"/>
          <w:spacing w:val="-17"/>
          <w:sz w:val="32"/>
          <w:szCs w:val="32"/>
        </w:rPr>
      </w:pPr>
    </w:p>
    <w:p>
      <w:pPr>
        <w:spacing w:line="520" w:lineRule="exact"/>
        <w:ind w:right="472" w:firstLine="5148" w:firstLineChars="1800"/>
        <w:rPr>
          <w:rFonts w:hint="default" w:ascii="仿宋_GB2312" w:hAnsi="仿宋_GB2312" w:eastAsia="仿宋_GB2312" w:cs="仿宋_GB2312"/>
          <w:spacing w:val="-17"/>
          <w:sz w:val="32"/>
          <w:szCs w:val="32"/>
          <w:lang w:val="en-US" w:eastAsia="zh-CN"/>
        </w:rPr>
      </w:pPr>
      <w:r>
        <w:rPr>
          <w:rFonts w:hint="eastAsia" w:ascii="仿宋_GB2312" w:hAnsi="仿宋_GB2312" w:eastAsia="仿宋_GB2312" w:cs="仿宋_GB2312"/>
          <w:spacing w:val="-17"/>
          <w:sz w:val="32"/>
          <w:szCs w:val="32"/>
        </w:rPr>
        <w:t>2023年</w:t>
      </w:r>
      <w:r>
        <w:rPr>
          <w:rFonts w:ascii="仿宋_GB2312" w:hAnsi="仿宋_GB2312" w:eastAsia="仿宋_GB2312" w:cs="仿宋_GB2312"/>
          <w:spacing w:val="-17"/>
          <w:sz w:val="32"/>
          <w:szCs w:val="32"/>
        </w:rPr>
        <w:t>6</w:t>
      </w:r>
      <w:r>
        <w:rPr>
          <w:rFonts w:hint="eastAsia" w:ascii="仿宋_GB2312" w:hAnsi="仿宋_GB2312" w:eastAsia="仿宋_GB2312" w:cs="仿宋_GB2312"/>
          <w:spacing w:val="-17"/>
          <w:sz w:val="32"/>
          <w:szCs w:val="32"/>
        </w:rPr>
        <w:t>月</w:t>
      </w:r>
      <w:r>
        <w:rPr>
          <w:rFonts w:hint="eastAsia" w:ascii="仿宋_GB2312" w:hAnsi="仿宋_GB2312" w:eastAsia="仿宋_GB2312" w:cs="仿宋_GB2312"/>
          <w:spacing w:val="-17"/>
          <w:sz w:val="32"/>
          <w:szCs w:val="32"/>
          <w:lang w:val="en-US" w:eastAsia="zh-CN"/>
        </w:rPr>
        <w:t>16</w:t>
      </w:r>
      <w:r>
        <w:rPr>
          <w:rFonts w:hint="eastAsia" w:ascii="仿宋_GB2312" w:hAnsi="仿宋_GB2312" w:eastAsia="仿宋_GB2312" w:cs="仿宋_GB2312"/>
          <w:spacing w:val="-17"/>
          <w:sz w:val="32"/>
          <w:szCs w:val="32"/>
        </w:rPr>
        <w:t>日</w:t>
      </w:r>
      <w:r>
        <w:rPr>
          <w:rFonts w:hint="eastAsia" w:ascii="仿宋_GB2312" w:hAnsi="仿宋_GB2312" w:eastAsia="仿宋_GB2312" w:cs="仿宋_GB2312"/>
          <w:spacing w:val="-17"/>
          <w:sz w:val="32"/>
          <w:szCs w:val="32"/>
          <w:lang w:val="en-US" w:eastAsia="zh-CN"/>
        </w:rPr>
        <w:t xml:space="preserve">  </w:t>
      </w:r>
    </w:p>
    <w:p>
      <w:pPr>
        <w:spacing w:line="520" w:lineRule="exact"/>
        <w:ind w:right="472" w:firstLine="5720" w:firstLineChars="2000"/>
        <w:rPr>
          <w:rFonts w:hint="eastAsia" w:ascii="仿宋_GB2312" w:hAnsi="仿宋_GB2312" w:eastAsia="仿宋_GB2312" w:cs="仿宋_GB2312"/>
          <w:spacing w:val="-17"/>
          <w:sz w:val="32"/>
          <w:szCs w:val="32"/>
          <w:highlight w:val="lightGray"/>
        </w:rPr>
      </w:pPr>
    </w:p>
    <w:p>
      <w:pPr>
        <w:spacing w:line="520" w:lineRule="exact"/>
        <w:ind w:right="472" w:firstLine="5720" w:firstLineChars="2000"/>
        <w:rPr>
          <w:rFonts w:hint="eastAsia" w:ascii="仿宋_GB2312" w:hAnsi="仿宋_GB2312" w:eastAsia="仿宋_GB2312" w:cs="仿宋_GB2312"/>
          <w:spacing w:val="-17"/>
          <w:sz w:val="32"/>
          <w:szCs w:val="32"/>
        </w:rPr>
      </w:pPr>
    </w:p>
    <w:p>
      <w:pPr>
        <w:spacing w:line="520" w:lineRule="exact"/>
        <w:ind w:right="472" w:firstLine="5720" w:firstLineChars="2000"/>
        <w:rPr>
          <w:rFonts w:hint="eastAsia" w:ascii="仿宋_GB2312" w:hAnsi="仿宋_GB2312" w:eastAsia="仿宋_GB2312" w:cs="仿宋_GB2312"/>
          <w:spacing w:val="-17"/>
          <w:sz w:val="32"/>
          <w:szCs w:val="32"/>
        </w:rPr>
      </w:pPr>
    </w:p>
    <w:p>
      <w:pPr>
        <w:spacing w:line="520" w:lineRule="exact"/>
        <w:ind w:right="472"/>
        <w:jc w:val="both"/>
        <w:rPr>
          <w:rFonts w:hint="default" w:ascii="仿宋_GB2312" w:hAnsi="仿宋_GB2312" w:eastAsia="仿宋_GB2312" w:cs="仿宋_GB2312"/>
          <w:spacing w:val="-17"/>
          <w:sz w:val="32"/>
          <w:szCs w:val="32"/>
          <w:lang w:val="en-US" w:eastAsia="zh-CN"/>
        </w:rPr>
      </w:pPr>
    </w:p>
    <w:p>
      <w:pPr>
        <w:spacing w:line="520" w:lineRule="exact"/>
        <w:ind w:right="472"/>
        <w:jc w:val="both"/>
        <w:rPr>
          <w:rFonts w:hint="default" w:ascii="仿宋_GB2312" w:hAnsi="仿宋_GB2312" w:eastAsia="仿宋_GB2312" w:cs="仿宋_GB2312"/>
          <w:spacing w:val="-17"/>
          <w:sz w:val="32"/>
          <w:szCs w:val="32"/>
          <w:lang w:val="en-US" w:eastAsia="zh-CN"/>
        </w:rPr>
      </w:pPr>
      <w:r>
        <w:rPr>
          <w:rFonts w:hint="default" w:ascii="仿宋_GB2312" w:hAnsi="仿宋_GB2312" w:eastAsia="仿宋_GB2312" w:cs="仿宋_GB2312"/>
          <w:spacing w:val="-17"/>
          <w:sz w:val="32"/>
          <w:szCs w:val="32"/>
          <w:lang w:val="en-US" w:eastAsia="zh-CN"/>
        </w:rPr>
        <w:t>抄送: 市安委会办公室，县委办公室、县政府办公室</w:t>
      </w:r>
    </w:p>
    <w:sectPr>
      <w:footerReference r:id="rId4" w:type="first"/>
      <w:footerReference r:id="rId3"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9117926"/>
                            <w:docPartObj>
                              <w:docPartGallery w:val="autotext"/>
                            </w:docPartObj>
                          </w:sdtPr>
                          <w:sdtContent>
                            <w:p>
                              <w:pPr>
                                <w:pStyle w:val="13"/>
                                <w:jc w:val="cente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w:t>
                              </w:r>
                              <w:r>
                                <w:rPr>
                                  <w:rFonts w:hint="eastAsia" w:ascii="宋体" w:hAnsi="宋体" w:eastAsia="宋体" w:cs="宋体"/>
                                  <w:sz w:val="28"/>
                                  <w:szCs w:val="28"/>
                                </w:rPr>
                                <w:t xml:space="preserve"> 4 -</w:t>
                              </w:r>
                              <w:r>
                                <w:rPr>
                                  <w:rFonts w:hint="eastAsia" w:ascii="宋体" w:hAnsi="宋体" w:eastAsia="宋体" w:cs="宋体"/>
                                  <w:sz w:val="28"/>
                                  <w:szCs w:val="28"/>
                                </w:rP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49117926"/>
                      <w:docPartObj>
                        <w:docPartGallery w:val="autotext"/>
                      </w:docPartObj>
                    </w:sdtPr>
                    <w:sdtContent>
                      <w:p>
                        <w:pPr>
                          <w:pStyle w:val="13"/>
                          <w:jc w:val="cente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w:t>
                        </w:r>
                        <w:r>
                          <w:rPr>
                            <w:rFonts w:hint="eastAsia" w:ascii="宋体" w:hAnsi="宋体" w:eastAsia="宋体" w:cs="宋体"/>
                            <w:sz w:val="28"/>
                            <w:szCs w:val="28"/>
                          </w:rPr>
                          <w:t xml:space="preserve"> 4 -</w:t>
                        </w:r>
                        <w:r>
                          <w:rPr>
                            <w:rFonts w:hint="eastAsia" w:ascii="宋体" w:hAnsi="宋体" w:eastAsia="宋体" w:cs="宋体"/>
                            <w:sz w:val="28"/>
                            <w:szCs w:val="28"/>
                          </w:rPr>
                          <w:fldChar w:fldCharType="end"/>
                        </w:r>
                      </w:p>
                    </w:sdtContent>
                  </w:sdt>
                  <w:p/>
                </w:txbxContent>
              </v:textbox>
            </v:shape>
          </w:pict>
        </mc:Fallback>
      </mc:AlternateContent>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41454374"/>
      <w:docPartObj>
        <w:docPartGallery w:val="autotext"/>
      </w:docPartObj>
    </w:sdtPr>
    <w:sdtContent>
      <w:p>
        <w:pPr>
          <w:pStyle w:val="13"/>
          <w:jc w:val="center"/>
        </w:pPr>
        <w:r>
          <w:fldChar w:fldCharType="begin"/>
        </w:r>
        <w:r>
          <w:instrText xml:space="preserve">PAGE   \* MERGEFORMAT</w:instrText>
        </w:r>
        <w:r>
          <w:fldChar w:fldCharType="separate"/>
        </w:r>
        <w:r>
          <w:rPr>
            <w:lang w:val="zh-CN"/>
          </w:rPr>
          <w:t>-</w:t>
        </w:r>
        <w:r>
          <w:t xml:space="preserve"> 5 -</w:t>
        </w:r>
        <w:r>
          <w:fldChar w:fldCharType="end"/>
        </w:r>
      </w:p>
    </w:sdtContent>
  </w:sdt>
  <w:p>
    <w:pPr>
      <w:pStyle w:val="1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BiY2I5NDBkYWZjMTE3MDkxYWRmNDA3MmRkYTJjMjEifQ=="/>
  </w:docVars>
  <w:rsids>
    <w:rsidRoot w:val="064965A7"/>
    <w:rsid w:val="000031BA"/>
    <w:rsid w:val="000044B6"/>
    <w:rsid w:val="00012AD5"/>
    <w:rsid w:val="00014664"/>
    <w:rsid w:val="00030B4E"/>
    <w:rsid w:val="00036CBB"/>
    <w:rsid w:val="00053C8D"/>
    <w:rsid w:val="0006368E"/>
    <w:rsid w:val="000669AF"/>
    <w:rsid w:val="000769A2"/>
    <w:rsid w:val="000A47E6"/>
    <w:rsid w:val="000E6A35"/>
    <w:rsid w:val="00103960"/>
    <w:rsid w:val="001160C7"/>
    <w:rsid w:val="00121AED"/>
    <w:rsid w:val="00132D41"/>
    <w:rsid w:val="00196791"/>
    <w:rsid w:val="001A368D"/>
    <w:rsid w:val="001A7F4E"/>
    <w:rsid w:val="001C668B"/>
    <w:rsid w:val="001D05C8"/>
    <w:rsid w:val="001D4358"/>
    <w:rsid w:val="001E658C"/>
    <w:rsid w:val="001E6A45"/>
    <w:rsid w:val="001F1175"/>
    <w:rsid w:val="00225467"/>
    <w:rsid w:val="002A5CCB"/>
    <w:rsid w:val="002E1518"/>
    <w:rsid w:val="002E5377"/>
    <w:rsid w:val="002F3056"/>
    <w:rsid w:val="002F4A45"/>
    <w:rsid w:val="0031050D"/>
    <w:rsid w:val="0031608D"/>
    <w:rsid w:val="00316BB5"/>
    <w:rsid w:val="003435DB"/>
    <w:rsid w:val="003444F8"/>
    <w:rsid w:val="00345251"/>
    <w:rsid w:val="0035491D"/>
    <w:rsid w:val="00367EA2"/>
    <w:rsid w:val="00370A40"/>
    <w:rsid w:val="00377D00"/>
    <w:rsid w:val="00381B98"/>
    <w:rsid w:val="00391D91"/>
    <w:rsid w:val="003973FA"/>
    <w:rsid w:val="003A5A33"/>
    <w:rsid w:val="003D0041"/>
    <w:rsid w:val="003E4AD1"/>
    <w:rsid w:val="003E572E"/>
    <w:rsid w:val="00424E6B"/>
    <w:rsid w:val="00434102"/>
    <w:rsid w:val="00437BB5"/>
    <w:rsid w:val="00444551"/>
    <w:rsid w:val="00453974"/>
    <w:rsid w:val="00464A4C"/>
    <w:rsid w:val="00466B64"/>
    <w:rsid w:val="004774F6"/>
    <w:rsid w:val="004A06CC"/>
    <w:rsid w:val="004C0D66"/>
    <w:rsid w:val="004F0D3C"/>
    <w:rsid w:val="004F19CF"/>
    <w:rsid w:val="00500C0A"/>
    <w:rsid w:val="0050460F"/>
    <w:rsid w:val="00511A48"/>
    <w:rsid w:val="00525921"/>
    <w:rsid w:val="00543A1A"/>
    <w:rsid w:val="00550CC2"/>
    <w:rsid w:val="005532A0"/>
    <w:rsid w:val="0055574B"/>
    <w:rsid w:val="0058174C"/>
    <w:rsid w:val="0058321D"/>
    <w:rsid w:val="00583E99"/>
    <w:rsid w:val="005A3DB3"/>
    <w:rsid w:val="005A51E2"/>
    <w:rsid w:val="005B0C83"/>
    <w:rsid w:val="005B24A2"/>
    <w:rsid w:val="005D61CA"/>
    <w:rsid w:val="005E7273"/>
    <w:rsid w:val="005E7E24"/>
    <w:rsid w:val="00601F6F"/>
    <w:rsid w:val="00603A55"/>
    <w:rsid w:val="00613F10"/>
    <w:rsid w:val="00616C32"/>
    <w:rsid w:val="00636597"/>
    <w:rsid w:val="00644538"/>
    <w:rsid w:val="006459A6"/>
    <w:rsid w:val="006473B4"/>
    <w:rsid w:val="00665383"/>
    <w:rsid w:val="00671DA5"/>
    <w:rsid w:val="006933D3"/>
    <w:rsid w:val="00695545"/>
    <w:rsid w:val="00695D5D"/>
    <w:rsid w:val="006A1714"/>
    <w:rsid w:val="006B3D0C"/>
    <w:rsid w:val="006D5CD9"/>
    <w:rsid w:val="006F291A"/>
    <w:rsid w:val="0073272C"/>
    <w:rsid w:val="0075049C"/>
    <w:rsid w:val="00754534"/>
    <w:rsid w:val="00772DA5"/>
    <w:rsid w:val="007B2930"/>
    <w:rsid w:val="007E5EBA"/>
    <w:rsid w:val="008018AE"/>
    <w:rsid w:val="0082748B"/>
    <w:rsid w:val="00841EA9"/>
    <w:rsid w:val="00854663"/>
    <w:rsid w:val="00856016"/>
    <w:rsid w:val="00863446"/>
    <w:rsid w:val="008822CD"/>
    <w:rsid w:val="008A6E1F"/>
    <w:rsid w:val="008C78DC"/>
    <w:rsid w:val="008F71E7"/>
    <w:rsid w:val="00906917"/>
    <w:rsid w:val="0094366A"/>
    <w:rsid w:val="009449F3"/>
    <w:rsid w:val="0095023C"/>
    <w:rsid w:val="0095203E"/>
    <w:rsid w:val="00954D10"/>
    <w:rsid w:val="00963ECE"/>
    <w:rsid w:val="009659F0"/>
    <w:rsid w:val="009A6518"/>
    <w:rsid w:val="009C1A37"/>
    <w:rsid w:val="009D592A"/>
    <w:rsid w:val="009E77F3"/>
    <w:rsid w:val="00A0513D"/>
    <w:rsid w:val="00A11106"/>
    <w:rsid w:val="00A11512"/>
    <w:rsid w:val="00A317DF"/>
    <w:rsid w:val="00A47524"/>
    <w:rsid w:val="00A60930"/>
    <w:rsid w:val="00A642BB"/>
    <w:rsid w:val="00A92ABD"/>
    <w:rsid w:val="00AC04C6"/>
    <w:rsid w:val="00AD7349"/>
    <w:rsid w:val="00AF74EC"/>
    <w:rsid w:val="00B04263"/>
    <w:rsid w:val="00B13D90"/>
    <w:rsid w:val="00B2029B"/>
    <w:rsid w:val="00B37F16"/>
    <w:rsid w:val="00B4377C"/>
    <w:rsid w:val="00B47059"/>
    <w:rsid w:val="00B5742A"/>
    <w:rsid w:val="00B72BD7"/>
    <w:rsid w:val="00BB7781"/>
    <w:rsid w:val="00C113D3"/>
    <w:rsid w:val="00C23FA5"/>
    <w:rsid w:val="00C3273D"/>
    <w:rsid w:val="00C44F53"/>
    <w:rsid w:val="00C54629"/>
    <w:rsid w:val="00C61852"/>
    <w:rsid w:val="00C73E64"/>
    <w:rsid w:val="00C927DB"/>
    <w:rsid w:val="00CB6864"/>
    <w:rsid w:val="00CE4CD9"/>
    <w:rsid w:val="00D119F3"/>
    <w:rsid w:val="00D25C27"/>
    <w:rsid w:val="00D26145"/>
    <w:rsid w:val="00D427BA"/>
    <w:rsid w:val="00D7399C"/>
    <w:rsid w:val="00D75793"/>
    <w:rsid w:val="00D824C5"/>
    <w:rsid w:val="00DB5606"/>
    <w:rsid w:val="00DD0403"/>
    <w:rsid w:val="00DD3AD7"/>
    <w:rsid w:val="00DE68A4"/>
    <w:rsid w:val="00E02A2B"/>
    <w:rsid w:val="00E14CB9"/>
    <w:rsid w:val="00E248FD"/>
    <w:rsid w:val="00E56095"/>
    <w:rsid w:val="00E835D7"/>
    <w:rsid w:val="00E92E05"/>
    <w:rsid w:val="00EA50D5"/>
    <w:rsid w:val="00EB6458"/>
    <w:rsid w:val="00EB6950"/>
    <w:rsid w:val="00EE631F"/>
    <w:rsid w:val="00EF6DE0"/>
    <w:rsid w:val="00F015DC"/>
    <w:rsid w:val="00F26271"/>
    <w:rsid w:val="00F54F1C"/>
    <w:rsid w:val="00FD24ED"/>
    <w:rsid w:val="00FE7C6F"/>
    <w:rsid w:val="064965A7"/>
    <w:rsid w:val="06B16CA0"/>
    <w:rsid w:val="08104F01"/>
    <w:rsid w:val="0C7D327B"/>
    <w:rsid w:val="0DB92D14"/>
    <w:rsid w:val="0E0018D3"/>
    <w:rsid w:val="0E303D15"/>
    <w:rsid w:val="121A68B8"/>
    <w:rsid w:val="135C6EAF"/>
    <w:rsid w:val="14AB2494"/>
    <w:rsid w:val="20A55E31"/>
    <w:rsid w:val="21F73AD3"/>
    <w:rsid w:val="23DE3990"/>
    <w:rsid w:val="251F0C65"/>
    <w:rsid w:val="29077E9F"/>
    <w:rsid w:val="2A6A1F3A"/>
    <w:rsid w:val="31773DF1"/>
    <w:rsid w:val="32135FD7"/>
    <w:rsid w:val="33FD3F76"/>
    <w:rsid w:val="3C8A4238"/>
    <w:rsid w:val="43444E9A"/>
    <w:rsid w:val="45F7567B"/>
    <w:rsid w:val="4833175A"/>
    <w:rsid w:val="4A7E6D3F"/>
    <w:rsid w:val="4D1D63DD"/>
    <w:rsid w:val="4DF33294"/>
    <w:rsid w:val="4E60616E"/>
    <w:rsid w:val="4E7B76FB"/>
    <w:rsid w:val="51F32052"/>
    <w:rsid w:val="53333FEC"/>
    <w:rsid w:val="53A6681E"/>
    <w:rsid w:val="557C76B7"/>
    <w:rsid w:val="57A14553"/>
    <w:rsid w:val="5B392B6B"/>
    <w:rsid w:val="63113DAC"/>
    <w:rsid w:val="632919C3"/>
    <w:rsid w:val="73A72EEC"/>
    <w:rsid w:val="7D864772"/>
    <w:rsid w:val="7DD63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iPriority="99" w:semiHidden="0" w:name="Normal Indent"/>
    <w:lsdException w:uiPriority="0" w:name="footnote text"/>
    <w:lsdException w:qFormat="1"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99"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nhideWhenUsed="0"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qFormat="1" w:unhideWhenUsed="0" w:uiPriority="99"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5"/>
    <w:qFormat/>
    <w:uiPriority w:val="9"/>
    <w:pPr>
      <w:keepNext/>
      <w:keepLines/>
      <w:spacing w:before="340" w:after="330" w:line="578" w:lineRule="auto"/>
      <w:outlineLvl w:val="0"/>
    </w:pPr>
    <w:rPr>
      <w:rFonts w:ascii="Calibri" w:hAnsi="Calibri" w:eastAsia="宋体" w:cs="Times New Roman"/>
      <w:b/>
      <w:bCs/>
      <w:kern w:val="44"/>
      <w:sz w:val="44"/>
      <w:szCs w:val="44"/>
    </w:rPr>
  </w:style>
  <w:style w:type="paragraph" w:styleId="3">
    <w:name w:val="heading 2"/>
    <w:basedOn w:val="1"/>
    <w:next w:val="1"/>
    <w:link w:val="36"/>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7"/>
    <w:qFormat/>
    <w:uiPriority w:val="9"/>
    <w:pPr>
      <w:keepNext/>
      <w:keepLines/>
      <w:spacing w:before="260" w:after="260" w:line="416" w:lineRule="auto"/>
      <w:outlineLvl w:val="2"/>
    </w:pPr>
    <w:rPr>
      <w:rFonts w:ascii="Calibri" w:hAnsi="Calibri" w:eastAsia="宋体" w:cs="Times New Roman"/>
      <w:b/>
      <w:bCs/>
      <w:sz w:val="32"/>
      <w:szCs w:val="32"/>
    </w:rPr>
  </w:style>
  <w:style w:type="paragraph" w:styleId="5">
    <w:name w:val="heading 4"/>
    <w:basedOn w:val="1"/>
    <w:next w:val="1"/>
    <w:link w:val="31"/>
    <w:qFormat/>
    <w:uiPriority w:val="0"/>
    <w:pPr>
      <w:keepNext/>
      <w:keepLines/>
      <w:spacing w:before="280" w:after="290" w:line="372" w:lineRule="auto"/>
      <w:outlineLvl w:val="3"/>
    </w:pPr>
    <w:rPr>
      <w:rFonts w:ascii="Arial" w:hAnsi="Arial" w:eastAsia="黑体" w:cs="Times New Roman"/>
      <w:b/>
      <w:sz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rFonts w:ascii="Calibri" w:hAnsi="Calibri" w:eastAsia="宋体" w:cs="Times New Roman"/>
      <w:szCs w:val="21"/>
    </w:rPr>
  </w:style>
  <w:style w:type="paragraph" w:styleId="7">
    <w:name w:val="annotation text"/>
    <w:basedOn w:val="1"/>
    <w:link w:val="39"/>
    <w:unhideWhenUsed/>
    <w:qFormat/>
    <w:uiPriority w:val="99"/>
    <w:pPr>
      <w:jc w:val="left"/>
    </w:pPr>
    <w:rPr>
      <w:rFonts w:ascii="Calibri" w:hAnsi="Calibri" w:eastAsia="宋体" w:cs="Times New Roman"/>
      <w:szCs w:val="21"/>
    </w:rPr>
  </w:style>
  <w:style w:type="paragraph" w:styleId="8">
    <w:name w:val="Body Text"/>
    <w:basedOn w:val="1"/>
    <w:link w:val="40"/>
    <w:unhideWhenUsed/>
    <w:qFormat/>
    <w:uiPriority w:val="99"/>
    <w:pPr>
      <w:spacing w:before="100" w:beforeAutospacing="1" w:after="120"/>
    </w:pPr>
    <w:rPr>
      <w:rFonts w:ascii="Times New Roman" w:hAnsi="Times New Roman" w:eastAsia="宋体" w:cs="Times New Roman"/>
      <w:szCs w:val="21"/>
    </w:rPr>
  </w:style>
  <w:style w:type="paragraph" w:styleId="9">
    <w:name w:val="Plain Text"/>
    <w:basedOn w:val="1"/>
    <w:link w:val="30"/>
    <w:qFormat/>
    <w:uiPriority w:val="99"/>
    <w:rPr>
      <w:rFonts w:ascii="宋体" w:hAnsi="Courier New" w:eastAsia="宋体" w:cs="宋体"/>
      <w:szCs w:val="21"/>
    </w:rPr>
  </w:style>
  <w:style w:type="paragraph" w:styleId="10">
    <w:name w:val="Date"/>
    <w:basedOn w:val="1"/>
    <w:next w:val="1"/>
    <w:link w:val="28"/>
    <w:qFormat/>
    <w:uiPriority w:val="99"/>
    <w:pPr>
      <w:ind w:left="100" w:leftChars="2500"/>
    </w:pPr>
  </w:style>
  <w:style w:type="paragraph" w:styleId="11">
    <w:name w:val="Body Text Indent 2"/>
    <w:basedOn w:val="1"/>
    <w:next w:val="1"/>
    <w:link w:val="38"/>
    <w:qFormat/>
    <w:uiPriority w:val="0"/>
    <w:pPr>
      <w:spacing w:line="590" w:lineRule="exact"/>
      <w:ind w:firstLine="880" w:firstLineChars="200"/>
    </w:pPr>
    <w:rPr>
      <w:rFonts w:ascii="Calibri" w:hAnsi="Calibri" w:eastAsia="方正仿宋_GBK" w:cs="Times New Roman"/>
      <w:szCs w:val="21"/>
    </w:rPr>
  </w:style>
  <w:style w:type="paragraph" w:styleId="12">
    <w:name w:val="Balloon Text"/>
    <w:basedOn w:val="1"/>
    <w:link w:val="29"/>
    <w:qFormat/>
    <w:uiPriority w:val="99"/>
    <w:rPr>
      <w:sz w:val="18"/>
      <w:szCs w:val="18"/>
    </w:rPr>
  </w:style>
  <w:style w:type="paragraph" w:styleId="13">
    <w:name w:val="footer"/>
    <w:basedOn w:val="1"/>
    <w:link w:val="27"/>
    <w:qFormat/>
    <w:uiPriority w:val="99"/>
    <w:pPr>
      <w:tabs>
        <w:tab w:val="center" w:pos="4153"/>
        <w:tab w:val="right" w:pos="8306"/>
      </w:tabs>
      <w:snapToGrid w:val="0"/>
      <w:jc w:val="left"/>
    </w:pPr>
    <w:rPr>
      <w:sz w:val="18"/>
      <w:szCs w:val="18"/>
    </w:rPr>
  </w:style>
  <w:style w:type="paragraph" w:styleId="14">
    <w:name w:val="header"/>
    <w:basedOn w:val="1"/>
    <w:link w:val="26"/>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tabs>
        <w:tab w:val="right" w:leader="dot" w:pos="8296"/>
      </w:tabs>
    </w:pPr>
    <w:rPr>
      <w:rFonts w:ascii="黑体" w:hAnsi="黑体" w:eastAsia="黑体" w:cs="Times New Roman"/>
      <w:kern w:val="0"/>
      <w:sz w:val="32"/>
      <w:szCs w:val="32"/>
    </w:rPr>
  </w:style>
  <w:style w:type="paragraph" w:styleId="16">
    <w:name w:val="toc 2"/>
    <w:basedOn w:val="1"/>
    <w:next w:val="1"/>
    <w:unhideWhenUsed/>
    <w:qFormat/>
    <w:uiPriority w:val="39"/>
    <w:pPr>
      <w:ind w:left="420" w:leftChars="200"/>
    </w:pPr>
    <w:rPr>
      <w:rFonts w:ascii="Calibri" w:hAnsi="Calibri" w:eastAsia="宋体" w:cs="Times New Roman"/>
      <w:szCs w:val="21"/>
    </w:rPr>
  </w:style>
  <w:style w:type="paragraph" w:styleId="17">
    <w:name w:val="HTML Preformatted"/>
    <w:basedOn w:val="1"/>
    <w:link w:val="4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jc w:val="left"/>
    </w:pPr>
    <w:rPr>
      <w:rFonts w:hint="eastAsia" w:ascii="宋体" w:hAnsi="宋体" w:eastAsia="宋体" w:cs="Times New Roman"/>
      <w:kern w:val="0"/>
      <w:sz w:val="24"/>
    </w:rPr>
  </w:style>
  <w:style w:type="paragraph" w:styleId="18">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table" w:styleId="20">
    <w:name w:val="Table Grid"/>
    <w:basedOn w:val="19"/>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22"/>
    <w:rPr>
      <w:b/>
      <w:bCs/>
    </w:rPr>
  </w:style>
  <w:style w:type="character" w:styleId="23">
    <w:name w:val="page number"/>
    <w:basedOn w:val="21"/>
    <w:qFormat/>
    <w:uiPriority w:val="0"/>
    <w:rPr>
      <w:rFonts w:ascii="Times New Roman" w:hAnsi="Times New Roman" w:cs="Times New Roman"/>
      <w:sz w:val="24"/>
      <w:szCs w:val="24"/>
    </w:rPr>
  </w:style>
  <w:style w:type="character" w:styleId="24">
    <w:name w:val="Emphasis"/>
    <w:qFormat/>
    <w:uiPriority w:val="20"/>
    <w:rPr>
      <w:i/>
    </w:rPr>
  </w:style>
  <w:style w:type="character" w:styleId="25">
    <w:name w:val="Hyperlink"/>
    <w:basedOn w:val="21"/>
    <w:uiPriority w:val="99"/>
    <w:rPr>
      <w:color w:val="0000FF"/>
      <w:u w:val="none"/>
    </w:rPr>
  </w:style>
  <w:style w:type="character" w:customStyle="1" w:styleId="26">
    <w:name w:val="页眉 Char"/>
    <w:basedOn w:val="21"/>
    <w:link w:val="14"/>
    <w:qFormat/>
    <w:uiPriority w:val="99"/>
    <w:rPr>
      <w:kern w:val="2"/>
      <w:sz w:val="18"/>
      <w:szCs w:val="18"/>
    </w:rPr>
  </w:style>
  <w:style w:type="character" w:customStyle="1" w:styleId="27">
    <w:name w:val="页脚 Char"/>
    <w:basedOn w:val="21"/>
    <w:link w:val="13"/>
    <w:qFormat/>
    <w:uiPriority w:val="99"/>
    <w:rPr>
      <w:kern w:val="2"/>
      <w:sz w:val="18"/>
      <w:szCs w:val="18"/>
    </w:rPr>
  </w:style>
  <w:style w:type="character" w:customStyle="1" w:styleId="28">
    <w:name w:val="日期 Char"/>
    <w:basedOn w:val="21"/>
    <w:link w:val="10"/>
    <w:uiPriority w:val="99"/>
    <w:rPr>
      <w:kern w:val="2"/>
      <w:sz w:val="21"/>
      <w:szCs w:val="24"/>
    </w:rPr>
  </w:style>
  <w:style w:type="character" w:customStyle="1" w:styleId="29">
    <w:name w:val="批注框文本 Char"/>
    <w:basedOn w:val="21"/>
    <w:link w:val="12"/>
    <w:qFormat/>
    <w:uiPriority w:val="99"/>
    <w:rPr>
      <w:kern w:val="2"/>
      <w:sz w:val="18"/>
      <w:szCs w:val="18"/>
    </w:rPr>
  </w:style>
  <w:style w:type="character" w:customStyle="1" w:styleId="30">
    <w:name w:val="纯文本 Char"/>
    <w:basedOn w:val="21"/>
    <w:link w:val="9"/>
    <w:qFormat/>
    <w:uiPriority w:val="99"/>
    <w:rPr>
      <w:rFonts w:ascii="宋体" w:hAnsi="Courier New" w:eastAsia="宋体" w:cs="宋体"/>
      <w:kern w:val="2"/>
      <w:sz w:val="21"/>
      <w:szCs w:val="21"/>
    </w:rPr>
  </w:style>
  <w:style w:type="character" w:customStyle="1" w:styleId="31">
    <w:name w:val="标题 4 Char"/>
    <w:basedOn w:val="21"/>
    <w:link w:val="5"/>
    <w:qFormat/>
    <w:uiPriority w:val="0"/>
    <w:rPr>
      <w:rFonts w:ascii="Arial" w:hAnsi="Arial" w:eastAsia="黑体" w:cs="Times New Roman"/>
      <w:b/>
      <w:kern w:val="2"/>
      <w:sz w:val="28"/>
      <w:szCs w:val="24"/>
    </w:rPr>
  </w:style>
  <w:style w:type="paragraph" w:customStyle="1" w:styleId="32">
    <w:name w:val="样式 正文(首行缩进) + 首行缩进:  2 字符"/>
    <w:basedOn w:val="1"/>
    <w:qFormat/>
    <w:uiPriority w:val="0"/>
    <w:pPr>
      <w:widowControl/>
      <w:spacing w:line="480" w:lineRule="atLeast"/>
      <w:ind w:firstLine="200" w:firstLineChars="200"/>
    </w:pPr>
    <w:rPr>
      <w:rFonts w:ascii="Times New Roman" w:hAnsi="Times New Roman" w:eastAsia="宋体" w:cs="Times New Roman"/>
      <w:kern w:val="24"/>
      <w:sz w:val="30"/>
      <w:szCs w:val="30"/>
    </w:rPr>
  </w:style>
  <w:style w:type="paragraph" w:customStyle="1" w:styleId="33">
    <w:name w:val="公文正文"/>
    <w:basedOn w:val="1"/>
    <w:qFormat/>
    <w:uiPriority w:val="0"/>
    <w:pPr>
      <w:widowControl/>
      <w:spacing w:line="480" w:lineRule="atLeast"/>
      <w:ind w:firstLine="600" w:firstLineChars="200"/>
    </w:pPr>
    <w:rPr>
      <w:rFonts w:ascii="Times New Roman" w:hAnsi="Times New Roman" w:eastAsia="宋体" w:cs="Times New Roman"/>
      <w:kern w:val="24"/>
      <w:sz w:val="30"/>
      <w:szCs w:val="30"/>
    </w:rPr>
  </w:style>
  <w:style w:type="paragraph" w:customStyle="1" w:styleId="34">
    <w:name w:val="Default"/>
    <w:qFormat/>
    <w:uiPriority w:val="99"/>
    <w:pPr>
      <w:widowControl w:val="0"/>
      <w:autoSpaceDE w:val="0"/>
      <w:autoSpaceDN w:val="0"/>
      <w:adjustRightInd w:val="0"/>
    </w:pPr>
    <w:rPr>
      <w:rFonts w:ascii="仿宋_GB2312" w:hAnsi="仿宋_GB2312" w:eastAsia="仿宋_GB2312" w:cs="仿宋_GB2312"/>
      <w:color w:val="000000"/>
      <w:sz w:val="24"/>
      <w:szCs w:val="24"/>
      <w:lang w:val="en-US" w:eastAsia="zh-CN" w:bidi="ar-SA"/>
    </w:rPr>
  </w:style>
  <w:style w:type="character" w:customStyle="1" w:styleId="35">
    <w:name w:val="标题 1 Char"/>
    <w:basedOn w:val="21"/>
    <w:link w:val="2"/>
    <w:qFormat/>
    <w:uiPriority w:val="9"/>
    <w:rPr>
      <w:rFonts w:ascii="Calibri" w:hAnsi="Calibri" w:eastAsia="宋体" w:cs="Times New Roman"/>
      <w:b/>
      <w:bCs/>
      <w:kern w:val="44"/>
      <w:sz w:val="44"/>
      <w:szCs w:val="44"/>
    </w:rPr>
  </w:style>
  <w:style w:type="character" w:customStyle="1" w:styleId="36">
    <w:name w:val="标题 2 Char"/>
    <w:basedOn w:val="21"/>
    <w:link w:val="3"/>
    <w:qFormat/>
    <w:uiPriority w:val="9"/>
    <w:rPr>
      <w:rFonts w:ascii="Cambria" w:hAnsi="Cambria" w:eastAsia="宋体" w:cs="Times New Roman"/>
      <w:b/>
      <w:bCs/>
      <w:kern w:val="2"/>
      <w:sz w:val="32"/>
      <w:szCs w:val="32"/>
    </w:rPr>
  </w:style>
  <w:style w:type="character" w:customStyle="1" w:styleId="37">
    <w:name w:val="标题 3 Char"/>
    <w:basedOn w:val="21"/>
    <w:link w:val="4"/>
    <w:qFormat/>
    <w:uiPriority w:val="9"/>
    <w:rPr>
      <w:rFonts w:ascii="Calibri" w:hAnsi="Calibri" w:eastAsia="宋体" w:cs="Times New Roman"/>
      <w:b/>
      <w:bCs/>
      <w:kern w:val="2"/>
      <w:sz w:val="32"/>
      <w:szCs w:val="32"/>
    </w:rPr>
  </w:style>
  <w:style w:type="character" w:customStyle="1" w:styleId="38">
    <w:name w:val="正文文本缩进 2 Char"/>
    <w:basedOn w:val="21"/>
    <w:link w:val="11"/>
    <w:qFormat/>
    <w:uiPriority w:val="0"/>
    <w:rPr>
      <w:rFonts w:ascii="Calibri" w:hAnsi="Calibri" w:eastAsia="方正仿宋_GBK" w:cs="Times New Roman"/>
      <w:kern w:val="2"/>
      <w:sz w:val="21"/>
      <w:szCs w:val="21"/>
    </w:rPr>
  </w:style>
  <w:style w:type="character" w:customStyle="1" w:styleId="39">
    <w:name w:val="批注文字 Char"/>
    <w:basedOn w:val="21"/>
    <w:link w:val="7"/>
    <w:qFormat/>
    <w:uiPriority w:val="99"/>
    <w:rPr>
      <w:rFonts w:ascii="Calibri" w:hAnsi="Calibri" w:eastAsia="宋体" w:cs="Times New Roman"/>
      <w:kern w:val="2"/>
      <w:sz w:val="21"/>
      <w:szCs w:val="21"/>
    </w:rPr>
  </w:style>
  <w:style w:type="character" w:customStyle="1" w:styleId="40">
    <w:name w:val="正文文本 Char"/>
    <w:basedOn w:val="21"/>
    <w:link w:val="8"/>
    <w:qFormat/>
    <w:uiPriority w:val="99"/>
    <w:rPr>
      <w:rFonts w:ascii="Times New Roman" w:hAnsi="Times New Roman" w:eastAsia="宋体" w:cs="Times New Roman"/>
      <w:kern w:val="2"/>
      <w:sz w:val="21"/>
      <w:szCs w:val="21"/>
    </w:rPr>
  </w:style>
  <w:style w:type="character" w:customStyle="1" w:styleId="41">
    <w:name w:val="HTML 预设格式 Char"/>
    <w:basedOn w:val="21"/>
    <w:link w:val="17"/>
    <w:qFormat/>
    <w:uiPriority w:val="0"/>
    <w:rPr>
      <w:rFonts w:ascii="宋体" w:hAnsi="宋体" w:eastAsia="宋体" w:cs="Times New Roman"/>
      <w:sz w:val="24"/>
      <w:szCs w:val="24"/>
    </w:rPr>
  </w:style>
  <w:style w:type="paragraph" w:customStyle="1" w:styleId="42">
    <w:name w:val="_Style 2"/>
    <w:basedOn w:val="1"/>
    <w:qFormat/>
    <w:uiPriority w:val="0"/>
    <w:pPr>
      <w:spacing w:line="351" w:lineRule="atLeast"/>
      <w:ind w:firstLine="623"/>
    </w:pPr>
    <w:rPr>
      <w:rFonts w:eastAsia="仿宋_GB2312"/>
      <w:color w:val="000000"/>
      <w:sz w:val="31"/>
      <w:szCs w:val="31"/>
    </w:rPr>
  </w:style>
  <w:style w:type="table" w:customStyle="1" w:styleId="43">
    <w:name w:val="网格型1"/>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2523</Words>
  <Characters>2597</Characters>
  <Lines>18</Lines>
  <Paragraphs>5</Paragraphs>
  <TotalTime>13</TotalTime>
  <ScaleCrop>false</ScaleCrop>
  <LinksUpToDate>false</LinksUpToDate>
  <CharactersWithSpaces>2615</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2023-06-07T02:26:00Z</dcterms:created>
  <dc:creator>姚佩英</dc:creator>
  <cp:lastModifiedBy>Lenovo</cp:lastModifiedBy>
  <cp:lastPrinted>2023-06-16T06:46:00Z</cp:lastPrinted>
  <dcterms:modified xsi:type="dcterms:W3CDTF">2024-07-19T02:59:25Z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7261DEC50D5D43A791859488EF8DD829</vt:lpwstr>
  </property>
</Properties>
</file>