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教育体育局202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年安全生产和消防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工作目标管理责任书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为落实安全生产和消防工作责任，防范各类生产安全</w:t>
      </w:r>
      <w:r>
        <w:rPr>
          <w:rFonts w:hint="eastAsia" w:eastAsia="仿宋_GB2312"/>
          <w:sz w:val="32"/>
          <w:szCs w:val="32"/>
        </w:rPr>
        <w:t>和火灾</w:t>
      </w:r>
      <w:r>
        <w:rPr>
          <w:rFonts w:eastAsia="仿宋_GB2312"/>
          <w:sz w:val="32"/>
          <w:szCs w:val="32"/>
        </w:rPr>
        <w:t>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黑体"/>
          <w:sz w:val="32"/>
          <w:szCs w:val="32"/>
          <w:lang w:eastAsia="zh-CN"/>
        </w:rPr>
        <w:t>青阳县</w:t>
      </w:r>
      <w:r>
        <w:rPr>
          <w:rFonts w:eastAsia="黑体"/>
          <w:sz w:val="32"/>
          <w:szCs w:val="32"/>
        </w:rPr>
        <w:t>人民政府</w:t>
      </w:r>
      <w:r>
        <w:rPr>
          <w:rFonts w:eastAsia="仿宋_GB2312"/>
          <w:sz w:val="32"/>
          <w:szCs w:val="32"/>
        </w:rPr>
        <w:t>与</w:t>
      </w:r>
      <w:r>
        <w:rPr>
          <w:rFonts w:hint="eastAsia" w:eastAsia="黑体"/>
          <w:sz w:val="32"/>
          <w:szCs w:val="32"/>
          <w:lang w:eastAsia="zh-CN"/>
        </w:rPr>
        <w:t>县</w:t>
      </w:r>
      <w:r>
        <w:rPr>
          <w:rFonts w:hint="eastAsia" w:eastAsia="黑体"/>
          <w:sz w:val="32"/>
          <w:szCs w:val="32"/>
        </w:rPr>
        <w:t>教育体育局</w:t>
      </w:r>
      <w:r>
        <w:rPr>
          <w:rFonts w:eastAsia="仿宋_GB2312"/>
          <w:sz w:val="32"/>
          <w:szCs w:val="32"/>
        </w:rPr>
        <w:t>签</w:t>
      </w:r>
      <w:r>
        <w:rPr>
          <w:rFonts w:hint="eastAsia" w:ascii="仿宋_GB2312" w:hAnsi="仿宋_GB2312" w:eastAsia="仿宋_GB2312" w:cs="仿宋_GB2312"/>
          <w:sz w:val="32"/>
          <w:szCs w:val="32"/>
        </w:rPr>
        <w:t>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一、确保实现工作目标。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坚决遏制涉及教育系统和学校学生的重特大生产安全和火灾事故，有效防范生产安全和火灾较大事故，努力减少生产安全和火灾一般事故。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eastAsia="黑体"/>
          <w:sz w:val="30"/>
          <w:szCs w:val="30"/>
        </w:rPr>
      </w:pPr>
      <w:r>
        <w:rPr>
          <w:rFonts w:eastAsia="黑体"/>
          <w:sz w:val="30"/>
          <w:szCs w:val="30"/>
        </w:rPr>
        <w:t>二、树牢安全发展理念。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深入学习宣传贯彻习近平总书记关于安全生产、应急管理、防灾减灾救灾的重要论述，贯彻落实党的二十大报告中关于安全生产的重要部署，坚持人民至上、生命至上，更好统筹发展和安全，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eastAsia="黑体"/>
          <w:sz w:val="30"/>
          <w:szCs w:val="30"/>
          <w:lang w:val="en-US" w:eastAsia="zh-CN"/>
        </w:rPr>
      </w:pPr>
      <w:r>
        <w:rPr>
          <w:rFonts w:eastAsia="黑体"/>
          <w:sz w:val="30"/>
          <w:szCs w:val="30"/>
        </w:rPr>
        <w:t>三、落实安全工作责任。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落实《党政领导干部安全生产责任制实施细则》《安徽省消防安全责任制规定》，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</w:rPr>
        <w:t>执行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青阳县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安全生产“三管三必须”责任清单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及《实施意见》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系统的安全监督管理。指导各地加强各类所属学校（含幼儿园）的安全监督管理工作，督促各类所属学校制定安全管理制度和突发事件应急预案，开展应急演练，做好安全事故处置，落实安全防范措施。联系协调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各类学校及周边环境综合治理工作。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0"/>
          <w:szCs w:val="30"/>
        </w:rPr>
        <w:t>四、防范化解重大风险。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聚焦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重点行业领域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专项治理，深化</w:t>
      </w:r>
      <w:r>
        <w:rPr>
          <w:rFonts w:hint="eastAsia" w:ascii="仿宋_GB2312" w:hAnsi="仿宋_GB2312" w:eastAsia="仿宋_GB2312" w:cs="仿宋_GB2312"/>
          <w:sz w:val="32"/>
          <w:szCs w:val="32"/>
        </w:rPr>
        <w:t>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。在重大活动、重大节日期间，采取“四不两直”执法检查、专家指导服务、媒体曝光等措施，组织开展安全生产常态化明查暗访。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深刻汲取有关生产安全事故教训，主动排查整改问题。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健全学校安全专家智库和督查队伍，建立常态化包校督查检查机制。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会同有关部门依法加强校车安全管理、学科类校外培训机构安全管理。加强学校实验室及危险化学品、建筑及设施设备、实训实习期间和校外社会实践活动安全管理。探索实施实验室安全风险分级分类管理。深化防溺水专项行动，全面排查隐患，进一步完善监护管护措施、健全安全提示提醒机制，全面压实责任，加强家校联动和宣传引导，营造家庭、学校、社会全面深度参与的防溺水工作格局。强化校园人员聚集活动安全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严防校园拥挤踩踏</w:t>
      </w:r>
      <w:r>
        <w:rPr>
          <w:rFonts w:hint="eastAsia" w:ascii="仿宋_GB2312" w:hAnsi="仿宋_GB2312" w:eastAsia="仿宋_GB2312" w:cs="仿宋_GB2312"/>
          <w:sz w:val="32"/>
          <w:szCs w:val="32"/>
        </w:rPr>
        <w:t>。强化校园、校舍、寄宿制学校等人员密集场所等消防安全风险防控。严格执行《教育部门消防安全标准化管理规定》。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0"/>
          <w:szCs w:val="30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用好案例教育法，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、消防宣传月</w:t>
      </w:r>
      <w:r>
        <w:rPr>
          <w:rFonts w:hint="eastAsia" w:ascii="仿宋_GB2312" w:hAnsi="仿宋_GB2312" w:eastAsia="仿宋_GB2312" w:cs="仿宋_GB2312"/>
          <w:sz w:val="32"/>
          <w:szCs w:val="32"/>
        </w:rPr>
        <w:t>等安全宣传教育活动。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在中小学、幼儿园和高中新生军训课程中增加消防知识教育。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教育系统安全管理统计分析。依法参加有关事故调查处理。修订完成有关专项预案或部门预案，组织预案演练和应急能力测试，督促完成本系统应急资源填报。建立健全内设安委会或安全生产工作领导小组，主要负责同志任主任或组长，每季度研究一次安全生产工作。发挥学校安全专项领导小组办公室职能，组织开展信息通报、联合执法、会商研判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本责任书将作为202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青阳县</w:t>
      </w:r>
      <w:r>
        <w:rPr>
          <w:rFonts w:eastAsia="黑体"/>
          <w:sz w:val="32"/>
          <w:szCs w:val="32"/>
        </w:rPr>
        <w:t xml:space="preserve">人民政府             </w:t>
      </w:r>
      <w:r>
        <w:rPr>
          <w:rFonts w:hint="eastAsia"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 xml:space="preserve"> </w:t>
      </w:r>
      <w:r>
        <w:rPr>
          <w:rFonts w:hint="eastAsia" w:eastAsia="黑体"/>
          <w:sz w:val="32"/>
          <w:szCs w:val="32"/>
          <w:lang w:eastAsia="zh-CN"/>
        </w:rPr>
        <w:t>青阳县</w:t>
      </w:r>
      <w:r>
        <w:rPr>
          <w:rFonts w:hint="eastAsia" w:eastAsia="黑体"/>
          <w:sz w:val="32"/>
          <w:szCs w:val="32"/>
        </w:rPr>
        <w:t>教育体育局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签字人：                   </w:t>
      </w:r>
      <w:r>
        <w:rPr>
          <w:rFonts w:hint="eastAsia"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 xml:space="preserve">  签字人：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720"/>
        <w:jc w:val="right"/>
        <w:textAlignment w:val="auto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bookmarkEnd w:id="0"/>
    <w:sectPr>
      <w:pgSz w:w="11906" w:h="16838"/>
      <w:pgMar w:top="1701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909E2F-74EB-4582-A9F8-3F2A84AD1F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C754224-5DEA-4153-82F4-F584CE80838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BB458C2-8C78-4225-977E-EE49C3E7C7A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00F25133"/>
    <w:rsid w:val="0008662C"/>
    <w:rsid w:val="000A1448"/>
    <w:rsid w:val="000A5BC8"/>
    <w:rsid w:val="00195E3C"/>
    <w:rsid w:val="00274BBE"/>
    <w:rsid w:val="002972F9"/>
    <w:rsid w:val="002C5265"/>
    <w:rsid w:val="003109C3"/>
    <w:rsid w:val="003C1805"/>
    <w:rsid w:val="004C3E23"/>
    <w:rsid w:val="004E47E8"/>
    <w:rsid w:val="00524B95"/>
    <w:rsid w:val="00530685"/>
    <w:rsid w:val="005B2E89"/>
    <w:rsid w:val="005E01B5"/>
    <w:rsid w:val="00657116"/>
    <w:rsid w:val="00734A3E"/>
    <w:rsid w:val="00784A20"/>
    <w:rsid w:val="008800E9"/>
    <w:rsid w:val="008C0E9B"/>
    <w:rsid w:val="008D5411"/>
    <w:rsid w:val="009A2201"/>
    <w:rsid w:val="00A14590"/>
    <w:rsid w:val="00A577F5"/>
    <w:rsid w:val="00A715F5"/>
    <w:rsid w:val="00BD638C"/>
    <w:rsid w:val="00BE007B"/>
    <w:rsid w:val="00C40ECE"/>
    <w:rsid w:val="00C76878"/>
    <w:rsid w:val="00CE141D"/>
    <w:rsid w:val="00D01490"/>
    <w:rsid w:val="00DF268F"/>
    <w:rsid w:val="00E84106"/>
    <w:rsid w:val="00F0159A"/>
    <w:rsid w:val="00F25133"/>
    <w:rsid w:val="00F35C65"/>
    <w:rsid w:val="00FA59E9"/>
    <w:rsid w:val="0A3F72E3"/>
    <w:rsid w:val="0BDF05C2"/>
    <w:rsid w:val="0EE43BAB"/>
    <w:rsid w:val="13C41AE3"/>
    <w:rsid w:val="1AE35985"/>
    <w:rsid w:val="1C13777B"/>
    <w:rsid w:val="22E06CA1"/>
    <w:rsid w:val="25B6459C"/>
    <w:rsid w:val="2E76670C"/>
    <w:rsid w:val="333D5A4A"/>
    <w:rsid w:val="38AA0AB9"/>
    <w:rsid w:val="3EDF266B"/>
    <w:rsid w:val="414A5F02"/>
    <w:rsid w:val="434B7B05"/>
    <w:rsid w:val="4B170F19"/>
    <w:rsid w:val="4FC056B4"/>
    <w:rsid w:val="50AB45B5"/>
    <w:rsid w:val="55C23E61"/>
    <w:rsid w:val="575A085B"/>
    <w:rsid w:val="57ED0378"/>
    <w:rsid w:val="58D408EB"/>
    <w:rsid w:val="5FEA7B4E"/>
    <w:rsid w:val="64CB5B51"/>
    <w:rsid w:val="65EF4F95"/>
    <w:rsid w:val="72430009"/>
    <w:rsid w:val="76684923"/>
    <w:rsid w:val="7A715A2C"/>
    <w:rsid w:val="7F84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C36E2-2DE9-4B76-B086-51FED6FCCE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1211</Words>
  <Characters>1223</Characters>
  <Lines>8</Lines>
  <Paragraphs>2</Paragraphs>
  <TotalTime>8</TotalTime>
  <ScaleCrop>false</ScaleCrop>
  <LinksUpToDate>false</LinksUpToDate>
  <CharactersWithSpaces>1262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2021-05-20T01:46:00Z</dcterms:created>
  <dc:creator>姚佩英</dc:creator>
  <cp:lastModifiedBy>白马骨</cp:lastModifiedBy>
  <dcterms:modified xsi:type="dcterms:W3CDTF">2024-05-30T06:27:31Z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86CAAD2E77FA4FE98537B5CCA30A8574_13</vt:lpwstr>
  </property>
</Properties>
</file>