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气象局202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年安全生产和消防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工作目标管理责任书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32"/>
          <w:szCs w:val="32"/>
        </w:rPr>
        <w:t>为落实安全生产和消防工作责任，防范各类生产安全和火灾事故，依据</w:t>
      </w:r>
      <w:r>
        <w:rPr>
          <w:rFonts w:hint="eastAsia" w:eastAsia="仿宋_GB2312"/>
          <w:sz w:val="32"/>
          <w:szCs w:val="32"/>
        </w:rPr>
        <w:t>《地方党政领导干部安全生产责任制规定》和省、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eastAsia="黑体"/>
          <w:sz w:val="32"/>
          <w:szCs w:val="32"/>
        </w:rPr>
        <w:t>人民政府</w:t>
      </w:r>
      <w:r>
        <w:rPr>
          <w:rFonts w:eastAsia="仿宋_GB2312"/>
          <w:sz w:val="32"/>
          <w:szCs w:val="32"/>
        </w:rPr>
        <w:t>与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hint="eastAsia" w:eastAsia="黑体"/>
          <w:sz w:val="32"/>
          <w:szCs w:val="32"/>
        </w:rPr>
        <w:t>气象</w:t>
      </w:r>
      <w:r>
        <w:rPr>
          <w:rFonts w:eastAsia="黑体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签</w:t>
      </w:r>
      <w:r>
        <w:rPr>
          <w:rFonts w:hint="eastAsia" w:ascii="仿宋_GB2312" w:hAnsi="仿宋_GB2312" w:eastAsia="仿宋_GB2312" w:cs="仿宋_GB2312"/>
          <w:sz w:val="32"/>
          <w:szCs w:val="32"/>
        </w:rPr>
        <w:t>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一、确保实现工作目标。</w:t>
      </w:r>
      <w:r>
        <w:rPr>
          <w:rFonts w:eastAsia="仿宋_GB2312"/>
          <w:sz w:val="32"/>
          <w:szCs w:val="32"/>
        </w:rPr>
        <w:t>确保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行业不发生重特大生产安全和火灾事故，全力遏制较大事故，有效防范一般事故。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二、树牢安全发展理念。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深入学习宣传贯彻习近平总书记关于安全生产、应急管理、防灾减灾救灾的重要论述，贯彻落实党的二十大报告中关于安全生产的重要部署，坚持人民至上、生命至上，更好统筹发展和安全，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t>三、落实安全工作责任。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落实《党政领导干部安全生产责任制实施细则》《安徽省消防安全责任制规定》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执行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《青阳县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安全生产“三管三必须”责任清单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及《实施意见》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依法实施</w:t>
      </w:r>
      <w:r>
        <w:rPr>
          <w:rFonts w:hint="eastAsia" w:eastAsia="仿宋_GB2312"/>
          <w:kern w:val="0"/>
          <w:sz w:val="32"/>
          <w:szCs w:val="32"/>
        </w:rPr>
        <w:t>气象</w:t>
      </w:r>
      <w:r>
        <w:rPr>
          <w:rFonts w:eastAsia="仿宋_GB2312"/>
          <w:kern w:val="0"/>
          <w:sz w:val="32"/>
          <w:szCs w:val="32"/>
        </w:rPr>
        <w:t>行业安全监督管理和部门消防安全管理职责，</w:t>
      </w:r>
      <w:r>
        <w:rPr>
          <w:rFonts w:eastAsia="仿宋_GB2312"/>
          <w:sz w:val="32"/>
          <w:szCs w:val="32"/>
        </w:rPr>
        <w:t>建立健全安全生产管理责任制度，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加强防雷重点单位安全执法检查，健全防雷安全监管责任体系，规范防雷技术服务市场，提高雷电预报预警服务能力，严格落实施放充气升空物、人工影响天气作业安全管理措施，</w:t>
      </w:r>
      <w:r>
        <w:rPr>
          <w:rFonts w:eastAsia="仿宋_GB2312"/>
          <w:kern w:val="0"/>
          <w:sz w:val="32"/>
          <w:szCs w:val="32"/>
        </w:rPr>
        <w:t>督促有关</w:t>
      </w:r>
      <w:r>
        <w:rPr>
          <w:rFonts w:hint="eastAsia" w:eastAsia="仿宋_GB2312"/>
          <w:kern w:val="0"/>
          <w:sz w:val="32"/>
          <w:szCs w:val="32"/>
        </w:rPr>
        <w:t>单位全面</w:t>
      </w:r>
      <w:r>
        <w:rPr>
          <w:rFonts w:eastAsia="仿宋_GB2312"/>
          <w:kern w:val="0"/>
          <w:sz w:val="32"/>
          <w:szCs w:val="32"/>
        </w:rPr>
        <w:t>落实主体责任。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color w:val="FF0000"/>
          <w:sz w:val="32"/>
          <w:szCs w:val="32"/>
        </w:rPr>
      </w:pPr>
      <w:r>
        <w:rPr>
          <w:rFonts w:eastAsia="黑体"/>
          <w:sz w:val="32"/>
          <w:szCs w:val="32"/>
        </w:rPr>
        <w:t>四、防范化解重大风险。</w:t>
      </w:r>
      <w:r>
        <w:rPr>
          <w:rFonts w:hint="eastAsia" w:eastAsia="仿宋_GB2312"/>
          <w:sz w:val="32"/>
          <w:szCs w:val="32"/>
        </w:rPr>
        <w:t>落实领导干部靠前排查隐患机制。推进安全生产重大隐患专项整治和督导检查。建立健全安全隐患排查和安全预防控制体系。深刻汲取有关生产安全事故教训，主动排查整改问题。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eastAsia="仿宋_GB2312"/>
          <w:sz w:val="32"/>
          <w:szCs w:val="32"/>
        </w:rPr>
        <w:t>深入开展打非治违、专项整治、隐患排查，制定安全生产年度执法计划，督促有关企业依法开展防雷防静电安全检测，依法加强本系统安全生产工作的监督检查。</w:t>
      </w:r>
    </w:p>
    <w:p>
      <w:pPr>
        <w:pageBreakBefore w:val="0"/>
        <w:kinsoku/>
        <w:overflowPunct w:val="0"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五、</w:t>
      </w:r>
      <w:r>
        <w:rPr>
          <w:rFonts w:hint="eastAsia" w:eastAsia="黑体"/>
          <w:sz w:val="32"/>
          <w:szCs w:val="32"/>
          <w:lang w:eastAsia="zh-CN"/>
        </w:rPr>
        <w:t>夯实安全生产基础工作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用好案例教育法，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及时发布各类气象灾害信息，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、消防宣传月</w:t>
      </w:r>
      <w:r>
        <w:rPr>
          <w:rFonts w:hint="eastAsia" w:ascii="仿宋_GB2312" w:hAnsi="仿宋_GB2312" w:eastAsia="仿宋_GB2312" w:cs="仿宋_GB2312"/>
          <w:sz w:val="32"/>
          <w:szCs w:val="32"/>
        </w:rPr>
        <w:t>等安全宣传教育活动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防范应对由气象灾害造成的生产安全事故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按照职责和有关规定及时报告事故信息。负责相关安全生产统计分析。依法参与有关事故调查处理。修订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专项预案或部门预案，组织预案演练和应急能力测试，推动应急能力建设，督促完成本系统应急资源填报。建立健全内设安委会或安全生产工作领导小组，主要负责同志任主任或组长，每季度研究一次安全生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本责任书将作为202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安全生产和消防工作考核依据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青阳县</w:t>
      </w:r>
      <w:r>
        <w:rPr>
          <w:rFonts w:eastAsia="黑体"/>
          <w:kern w:val="0"/>
          <w:sz w:val="32"/>
          <w:szCs w:val="32"/>
        </w:rPr>
        <w:t xml:space="preserve">人民政府            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黑体"/>
          <w:kern w:val="0"/>
          <w:sz w:val="32"/>
          <w:szCs w:val="32"/>
        </w:rPr>
        <w:t xml:space="preserve"> </w:t>
      </w:r>
      <w:r>
        <w:rPr>
          <w:rFonts w:hint="eastAsia" w:eastAsia="黑体"/>
          <w:kern w:val="0"/>
          <w:sz w:val="32"/>
          <w:szCs w:val="32"/>
          <w:lang w:eastAsia="zh-CN"/>
        </w:rPr>
        <w:t>青阳县</w:t>
      </w:r>
      <w:r>
        <w:rPr>
          <w:rFonts w:hint="eastAsia" w:eastAsia="黑体"/>
          <w:kern w:val="0"/>
          <w:sz w:val="32"/>
          <w:szCs w:val="32"/>
        </w:rPr>
        <w:t>气象局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 xml:space="preserve">签字人：                   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黑体"/>
          <w:kern w:val="0"/>
          <w:sz w:val="32"/>
          <w:szCs w:val="32"/>
        </w:rPr>
        <w:t>签字人：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840" w:rightChars="400"/>
        <w:jc w:val="right"/>
        <w:textAlignment w:val="auto"/>
      </w:pPr>
      <w:r>
        <w:rPr>
          <w:rFonts w:ascii="黑体" w:hAnsi="黑体" w:eastAsia="黑体"/>
          <w:kern w:val="0"/>
          <w:sz w:val="32"/>
          <w:szCs w:val="32"/>
        </w:rPr>
        <w:t>202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/>
          <w:kern w:val="0"/>
          <w:sz w:val="32"/>
          <w:szCs w:val="32"/>
        </w:rPr>
        <w:t>年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kern w:val="0"/>
          <w:sz w:val="32"/>
          <w:szCs w:val="32"/>
        </w:rPr>
        <w:t>月</w:t>
      </w:r>
    </w:p>
    <w:sectPr>
      <w:pgSz w:w="11906" w:h="16838"/>
      <w:pgMar w:top="1701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BFB43F20-07E1-4DFA-BB04-E69240FC4497}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  <w:embedRegular r:id="rId2" w:fontKey="{21DFAED9-D4EE-4B61-B0FC-58742EDBE3B3}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3" w:fontKey="{02B99A89-C0E1-4652-8722-BEEE56D0BB75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  <w:embedRegular r:id="rId4" w:fontKey="{7F759262-86A7-4317-A6E3-EC9E36DFCE82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5" w:fontKey="{AABBFCDF-3BF1-47C9-9C69-CDD6FEB597D6}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  <w:embedRegular r:id="rId6" w:fontKey="{2D1D5388-F37E-4453-AA7B-7D01C51EC19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D22CF9CD-3814-4D0B-83C7-FE92B66CA3D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E39B2B45-532A-4DFF-BF38-F5AFC687473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30C171DA-E755-4CB1-B364-521BE9F773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DBjMTY5MDEwNjExNzczODUzNmEzYzJiZWVlMjYifQ=="/>
  </w:docVars>
  <w:rsids>
    <w:rsidRoot w:val="004D66FF"/>
    <w:rsid w:val="0007276D"/>
    <w:rsid w:val="00091EC6"/>
    <w:rsid w:val="002267FF"/>
    <w:rsid w:val="002B5142"/>
    <w:rsid w:val="003638D6"/>
    <w:rsid w:val="003D6DE9"/>
    <w:rsid w:val="00410538"/>
    <w:rsid w:val="004A1263"/>
    <w:rsid w:val="004B1201"/>
    <w:rsid w:val="004D66FF"/>
    <w:rsid w:val="0054064F"/>
    <w:rsid w:val="00630F6B"/>
    <w:rsid w:val="00664699"/>
    <w:rsid w:val="007555FB"/>
    <w:rsid w:val="00776213"/>
    <w:rsid w:val="00850C76"/>
    <w:rsid w:val="009659AE"/>
    <w:rsid w:val="00983C35"/>
    <w:rsid w:val="00A65AD4"/>
    <w:rsid w:val="00AB76C3"/>
    <w:rsid w:val="00B114C1"/>
    <w:rsid w:val="00BE156F"/>
    <w:rsid w:val="00D021E2"/>
    <w:rsid w:val="00D430B8"/>
    <w:rsid w:val="00D54140"/>
    <w:rsid w:val="00E27D65"/>
    <w:rsid w:val="00E43C32"/>
    <w:rsid w:val="00EA6258"/>
    <w:rsid w:val="00F075C9"/>
    <w:rsid w:val="00F433C8"/>
    <w:rsid w:val="11A53D32"/>
    <w:rsid w:val="14CB53FD"/>
    <w:rsid w:val="165E655F"/>
    <w:rsid w:val="175522C6"/>
    <w:rsid w:val="1D893BC9"/>
    <w:rsid w:val="20DC52EF"/>
    <w:rsid w:val="29C711E4"/>
    <w:rsid w:val="4F3D525D"/>
    <w:rsid w:val="59674228"/>
    <w:rsid w:val="5F4A66F0"/>
    <w:rsid w:val="66E23708"/>
    <w:rsid w:val="6D890194"/>
    <w:rsid w:val="74D24FA8"/>
    <w:rsid w:val="7785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华文中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1041</Words>
  <Characters>1055</Characters>
  <Lines>7</Lines>
  <Paragraphs>2</Paragraphs>
  <TotalTime>3</TotalTime>
  <ScaleCrop>false</ScaleCrop>
  <LinksUpToDate>false</LinksUpToDate>
  <CharactersWithSpaces>1123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2020-04-16T07:42:00Z</dcterms:created>
  <dc:creator>vvv</dc:creator>
  <cp:lastModifiedBy>天方夜谭</cp:lastModifiedBy>
  <cp:lastPrinted>2020-05-18T01:16:00Z</cp:lastPrinted>
  <dcterms:modified xsi:type="dcterms:W3CDTF">2010-01-05T04:57:16Z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SaveFontToCloudKey">
    <vt:lpwstr>1152252418_embed</vt:lpwstr>
  </property>
  <property fmtid="{D5CDD505-2E9C-101B-9397-08002B2CF9AE}" pid="4" name="ICV">
    <vt:lpwstr>AF8D2899DB0143B59902D2F01B2FEC30_13</vt:lpwstr>
  </property>
</Properties>
</file>