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生态环境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局202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年安全生产和消防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工作目标管理责任书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为落实安全生产和消防工作责任，防范各类生产安全和火灾事故，依据</w:t>
      </w:r>
      <w:r>
        <w:rPr>
          <w:rFonts w:hint="eastAsia" w:eastAsia="仿宋_GB2312"/>
          <w:sz w:val="32"/>
          <w:szCs w:val="32"/>
        </w:rPr>
        <w:t>《地方党政领导干部安全生产责任制规定》和省、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市</w:t>
      </w:r>
      <w:r>
        <w:rPr>
          <w:rFonts w:hint="eastAsia" w:eastAsia="仿宋_GB2312"/>
          <w:sz w:val="32"/>
          <w:szCs w:val="32"/>
          <w:lang w:eastAsia="zh-CN"/>
        </w:rPr>
        <w:t>、县</w:t>
      </w:r>
      <w:r>
        <w:rPr>
          <w:rFonts w:hint="eastAsia" w:eastAsia="仿宋_GB2312"/>
          <w:sz w:val="32"/>
          <w:szCs w:val="32"/>
        </w:rPr>
        <w:t>实施细则及《</w:t>
      </w:r>
      <w:r>
        <w:rPr>
          <w:rFonts w:hint="eastAsia" w:eastAsia="仿宋_GB2312"/>
          <w:sz w:val="32"/>
          <w:szCs w:val="32"/>
          <w:lang w:eastAsia="zh-CN"/>
        </w:rPr>
        <w:t>安徽省</w:t>
      </w:r>
      <w:r>
        <w:rPr>
          <w:rFonts w:hint="eastAsia" w:eastAsia="仿宋_GB2312"/>
          <w:sz w:val="32"/>
          <w:szCs w:val="32"/>
        </w:rPr>
        <w:t>消防安全责任制规定》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黑体"/>
          <w:sz w:val="32"/>
          <w:szCs w:val="32"/>
          <w:lang w:eastAsia="zh-CN"/>
        </w:rPr>
        <w:t>青阳县</w:t>
      </w:r>
      <w:r>
        <w:rPr>
          <w:rFonts w:eastAsia="黑体"/>
          <w:sz w:val="32"/>
          <w:szCs w:val="32"/>
        </w:rPr>
        <w:t>人民政府</w:t>
      </w:r>
      <w:r>
        <w:rPr>
          <w:rFonts w:eastAsia="仿宋_GB2312"/>
          <w:sz w:val="32"/>
          <w:szCs w:val="32"/>
        </w:rPr>
        <w:t>与</w:t>
      </w:r>
      <w:r>
        <w:rPr>
          <w:rFonts w:hint="eastAsia" w:eastAsia="黑体"/>
          <w:sz w:val="32"/>
          <w:szCs w:val="32"/>
          <w:lang w:eastAsia="zh-CN"/>
        </w:rPr>
        <w:t>青阳县</w:t>
      </w:r>
      <w:r>
        <w:rPr>
          <w:rFonts w:hint="eastAsia" w:eastAsia="黑体"/>
          <w:sz w:val="32"/>
          <w:szCs w:val="32"/>
        </w:rPr>
        <w:t>生态环境</w:t>
      </w:r>
      <w:r>
        <w:rPr>
          <w:rFonts w:hint="eastAsia" w:eastAsia="黑体"/>
          <w:sz w:val="32"/>
          <w:szCs w:val="32"/>
          <w:lang w:eastAsia="zh-CN"/>
        </w:rPr>
        <w:t>分</w:t>
      </w:r>
      <w:r>
        <w:rPr>
          <w:rFonts w:eastAsia="黑体"/>
          <w:sz w:val="32"/>
          <w:szCs w:val="32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签订202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年安全生产和消防工作目标管理责任书。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一、确保实现工作目标。</w:t>
      </w:r>
      <w:r>
        <w:rPr>
          <w:rFonts w:eastAsia="仿宋_GB2312"/>
          <w:sz w:val="32"/>
          <w:szCs w:val="32"/>
        </w:rPr>
        <w:t>坚决遏制重特大生产安全和火灾事故，有效防范生产安全和火灾较大事故，努力减少生产安全和火灾一般事故。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sz w:val="32"/>
          <w:szCs w:val="32"/>
        </w:rPr>
        <w:t>二、树牢安全发展理念。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深入学习宣传贯彻习近平总书记关于安全生产、应急管理、防灾减灾救灾的重要论述，贯彻落实党的二十大报告中关于安全生产的重要部署，坚持人民至上、生命至上，更好统筹发展和安全，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深入开展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安全生产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治本攻坚三年行动，</w:t>
      </w:r>
      <w:r>
        <w:rPr>
          <w:rFonts w:hint="eastAsia" w:ascii="仿宋_GB2312" w:hAnsi="仿宋_GB2312" w:eastAsia="仿宋_GB2312" w:cs="仿宋_GB2312"/>
          <w:sz w:val="32"/>
          <w:szCs w:val="32"/>
        </w:rPr>
        <w:t>推动安全生产治理模式向事前预防转型。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rPr>
          <w:rFonts w:hint="eastAsia" w:ascii="仿宋_GB2312" w:hAnsi="宋体" w:eastAsia="仿宋_GB2312"/>
          <w:bCs/>
          <w:color w:val="000000"/>
          <w:sz w:val="32"/>
          <w:szCs w:val="32"/>
        </w:rPr>
      </w:pPr>
      <w:r>
        <w:rPr>
          <w:rFonts w:eastAsia="黑体"/>
          <w:sz w:val="32"/>
          <w:szCs w:val="32"/>
        </w:rPr>
        <w:t>三、落实安全工作责任。</w:t>
      </w:r>
      <w:r>
        <w:rPr>
          <w:rFonts w:hint="eastAsia" w:ascii="仿宋_GB2312" w:hAnsi="仿宋_GB2312" w:eastAsia="仿宋_GB2312" w:cs="仿宋_GB2312"/>
          <w:sz w:val="32"/>
          <w:szCs w:val="32"/>
        </w:rPr>
        <w:t>落实《党政领导干部安全生产责任制实施细则》《安徽省消防安全责任制规定》，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</w:t>
      </w:r>
      <w:r>
        <w:rPr>
          <w:rFonts w:hint="eastAsia" w:ascii="仿宋_GB2312" w:hAnsi="仿宋_GB2312" w:eastAsia="仿宋_GB2312" w:cs="仿宋_GB2312"/>
          <w:sz w:val="32"/>
          <w:szCs w:val="32"/>
        </w:rPr>
        <w:t>执行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《青阳县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安全生产“三管三必须”责任清单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及《实施意见》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依法实</w:t>
      </w:r>
      <w:r>
        <w:rPr>
          <w:rFonts w:eastAsia="仿宋_GB2312"/>
          <w:kern w:val="0"/>
          <w:sz w:val="32"/>
          <w:szCs w:val="32"/>
        </w:rPr>
        <w:t>施</w:t>
      </w:r>
      <w:r>
        <w:rPr>
          <w:rFonts w:hint="eastAsia" w:eastAsia="仿宋_GB2312"/>
          <w:kern w:val="0"/>
          <w:sz w:val="32"/>
          <w:szCs w:val="32"/>
        </w:rPr>
        <w:t>环保部门</w:t>
      </w:r>
      <w:r>
        <w:rPr>
          <w:rFonts w:eastAsia="仿宋_GB2312"/>
          <w:kern w:val="0"/>
          <w:sz w:val="32"/>
          <w:szCs w:val="32"/>
        </w:rPr>
        <w:t>安全监督管理和消防安全管理职责</w:t>
      </w:r>
      <w:r>
        <w:rPr>
          <w:rFonts w:hint="eastAsia" w:eastAsia="仿宋_GB2312"/>
          <w:kern w:val="0"/>
          <w:sz w:val="32"/>
          <w:szCs w:val="32"/>
        </w:rPr>
        <w:t>。</w:t>
      </w: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负责核安全和辐射安全的监督管理。牵头负责核安全工作协调机制有关工作，参与核事故应急处理，负责辐射环境事故应急处理工作。监督管理核设施安全、放射源安全。对核材料的管制和民用核安全设备的设计、制造、安装和无损检验活动实施监督管理。负责</w:t>
      </w:r>
      <w:r>
        <w:rPr>
          <w:rFonts w:hint="eastAsia" w:ascii="仿宋_GB2312" w:hAnsi="宋体" w:eastAsia="仿宋_GB2312"/>
          <w:bCs/>
          <w:color w:val="000000"/>
          <w:sz w:val="32"/>
          <w:szCs w:val="32"/>
          <w:lang w:eastAsia="zh-CN"/>
        </w:rPr>
        <w:t>全县</w:t>
      </w: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放射性废物的安全监督管理工作，对放射性物品运输的核与辐射安全实施监督管理。</w:t>
      </w:r>
      <w:r>
        <w:rPr>
          <w:rFonts w:hint="eastAsia" w:ascii="仿宋_GB2312" w:hAnsi="宋体" w:eastAsia="仿宋_GB2312"/>
          <w:bCs/>
          <w:spacing w:val="-6"/>
          <w:sz w:val="32"/>
          <w:szCs w:val="32"/>
        </w:rPr>
        <w:t>依法对废弃危险化学品等危险废物的收集、贮存、处置等进行安全监督管理，防止人身伤亡和财产损失事故发生。负责危险化学品生产安全事故相关环境污染、生态破坏问题调查和事故现场应急环境监测。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四、防范化解重大风险。</w:t>
      </w:r>
      <w:r>
        <w:rPr>
          <w:rFonts w:hint="eastAsia" w:ascii="仿宋_GB2312" w:hAnsi="仿宋_GB2312" w:eastAsia="仿宋_GB2312" w:cs="仿宋_GB2312"/>
          <w:sz w:val="32"/>
          <w:szCs w:val="32"/>
        </w:rPr>
        <w:t>落实领导干部靠前排查隐患机制。推进安全生产重大隐患专项整治和督导检查。建立健全安全隐患排查和安全预防控制体系。深刻汲取有关生产安全事故教训，主动排查整改问题。在重大活动、重大节日期间，开展常态化明查暗访。</w:t>
      </w:r>
      <w:r>
        <w:rPr>
          <w:rFonts w:eastAsia="仿宋_GB2312"/>
          <w:kern w:val="0"/>
          <w:sz w:val="32"/>
          <w:szCs w:val="32"/>
        </w:rPr>
        <w:t>协同有关单位推动</w:t>
      </w:r>
      <w:r>
        <w:rPr>
          <w:rFonts w:eastAsia="仿宋_GB2312"/>
          <w:sz w:val="32"/>
          <w:szCs w:val="32"/>
        </w:rPr>
        <w:t>非煤矿山和尾矿库监测预警系统</w:t>
      </w:r>
      <w:r>
        <w:rPr>
          <w:rFonts w:eastAsia="仿宋_GB2312"/>
          <w:kern w:val="0"/>
          <w:sz w:val="32"/>
          <w:szCs w:val="32"/>
        </w:rPr>
        <w:t>建设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加强企业环保设施运行情况监管，深入开展尾矿库环境风险隐患排查治理。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eastAsia="黑体"/>
          <w:kern w:val="0"/>
          <w:sz w:val="32"/>
          <w:szCs w:val="32"/>
        </w:rPr>
        <w:t>五、</w:t>
      </w:r>
      <w:r>
        <w:rPr>
          <w:rFonts w:hint="eastAsia" w:eastAsia="黑体"/>
          <w:sz w:val="32"/>
          <w:szCs w:val="32"/>
          <w:lang w:eastAsia="zh-CN"/>
        </w:rPr>
        <w:t>夯实安全</w:t>
      </w:r>
      <w:r>
        <w:rPr>
          <w:rFonts w:hint="eastAsia" w:eastAsia="黑体"/>
          <w:sz w:val="32"/>
          <w:szCs w:val="32"/>
          <w:lang w:val="en-US" w:eastAsia="zh-CN"/>
        </w:rPr>
        <w:t>工作基础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用好案例教育法，</w:t>
      </w:r>
      <w:r>
        <w:rPr>
          <w:rFonts w:hint="eastAsia" w:ascii="仿宋_GB2312" w:hAnsi="仿宋_GB2312" w:eastAsia="仿宋_GB2312" w:cs="仿宋_GB2312"/>
          <w:sz w:val="32"/>
          <w:szCs w:val="32"/>
        </w:rPr>
        <w:t>扎实开展“安全生产月”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、消防宣传月</w:t>
      </w:r>
      <w:r>
        <w:rPr>
          <w:rFonts w:hint="eastAsia" w:ascii="仿宋_GB2312" w:hAnsi="仿宋_GB2312" w:eastAsia="仿宋_GB2312" w:cs="仿宋_GB2312"/>
          <w:sz w:val="32"/>
          <w:szCs w:val="32"/>
        </w:rPr>
        <w:t>等安全宣传教育活动。按照职责和有关规定及时报告事故信息。负责相关安全生产统计分析。依法参与有关事故调查处理。修订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完善</w:t>
      </w:r>
      <w:r>
        <w:rPr>
          <w:rFonts w:hint="eastAsia" w:ascii="仿宋_GB2312" w:hAnsi="仿宋_GB2312" w:eastAsia="仿宋_GB2312" w:cs="仿宋_GB2312"/>
          <w:sz w:val="32"/>
          <w:szCs w:val="32"/>
        </w:rPr>
        <w:t>有关专项预案或部门预案，组织预案演练和应急能力测试，推动应急能力建设，督促完成本系统应急资源填报。建立健全内设安委会或安全生产工作领导小组，主要负责同志任主任或组长，每季度研究一次安全生产工作。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本责任书将作为202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安全生产和消防工作</w:t>
      </w:r>
      <w:r>
        <w:rPr>
          <w:rFonts w:eastAsia="仿宋_GB2312"/>
          <w:kern w:val="0"/>
          <w:sz w:val="32"/>
          <w:szCs w:val="32"/>
        </w:rPr>
        <w:t>考核依据</w:t>
      </w:r>
      <w:r>
        <w:rPr>
          <w:rFonts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textAlignment w:val="auto"/>
        <w:rPr>
          <w:kern w:val="0"/>
          <w:sz w:val="32"/>
          <w:szCs w:val="32"/>
        </w:rPr>
      </w:pPr>
      <w:r>
        <w:rPr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right="0" w:rightChars="0"/>
        <w:textAlignment w:val="auto"/>
        <w:rPr>
          <w:rFonts w:hint="eastAsia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textAlignment w:val="auto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  <w:lang w:eastAsia="zh-CN"/>
        </w:rPr>
        <w:t>青阳县</w:t>
      </w:r>
      <w:r>
        <w:rPr>
          <w:rFonts w:eastAsia="黑体"/>
          <w:kern w:val="0"/>
          <w:sz w:val="32"/>
          <w:szCs w:val="32"/>
        </w:rPr>
        <w:t xml:space="preserve">人民政府           </w:t>
      </w:r>
      <w:r>
        <w:rPr>
          <w:rFonts w:hint="eastAsia" w:eastAsia="黑体"/>
          <w:kern w:val="0"/>
          <w:sz w:val="32"/>
          <w:szCs w:val="32"/>
          <w:lang w:val="en-US" w:eastAsia="zh-CN"/>
        </w:rPr>
        <w:t xml:space="preserve">  </w:t>
      </w:r>
      <w:r>
        <w:rPr>
          <w:rFonts w:eastAsia="黑体"/>
          <w:kern w:val="0"/>
          <w:sz w:val="32"/>
          <w:szCs w:val="32"/>
        </w:rPr>
        <w:t xml:space="preserve"> </w:t>
      </w:r>
      <w:r>
        <w:rPr>
          <w:rFonts w:hint="eastAsia" w:eastAsia="黑体"/>
          <w:kern w:val="0"/>
          <w:sz w:val="32"/>
          <w:szCs w:val="32"/>
          <w:lang w:val="en-US" w:eastAsia="zh-CN"/>
        </w:rPr>
        <w:t xml:space="preserve">  </w:t>
      </w:r>
      <w:r>
        <w:rPr>
          <w:rFonts w:eastAsia="黑体"/>
          <w:kern w:val="0"/>
          <w:sz w:val="32"/>
          <w:szCs w:val="32"/>
        </w:rPr>
        <w:t xml:space="preserve"> </w:t>
      </w:r>
      <w:r>
        <w:rPr>
          <w:rFonts w:hint="eastAsia" w:eastAsia="黑体"/>
          <w:kern w:val="0"/>
          <w:sz w:val="32"/>
          <w:szCs w:val="32"/>
          <w:lang w:eastAsia="zh-CN"/>
        </w:rPr>
        <w:t>青阳县</w:t>
      </w:r>
      <w:r>
        <w:rPr>
          <w:rFonts w:hint="eastAsia" w:eastAsia="黑体"/>
          <w:kern w:val="0"/>
          <w:sz w:val="32"/>
          <w:szCs w:val="32"/>
        </w:rPr>
        <w:t>生态环境</w:t>
      </w:r>
      <w:r>
        <w:rPr>
          <w:rFonts w:hint="eastAsia" w:eastAsia="黑体"/>
          <w:kern w:val="0"/>
          <w:sz w:val="32"/>
          <w:szCs w:val="32"/>
          <w:lang w:eastAsia="zh-CN"/>
        </w:rPr>
        <w:t>分</w:t>
      </w:r>
      <w:r>
        <w:rPr>
          <w:rFonts w:hint="eastAsia" w:eastAsia="黑体"/>
          <w:kern w:val="0"/>
          <w:sz w:val="32"/>
          <w:szCs w:val="32"/>
        </w:rPr>
        <w:t>局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textAlignment w:val="auto"/>
        <w:rPr>
          <w:rFonts w:eastAsia="黑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textAlignment w:val="auto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 xml:space="preserve">签字人：                   </w:t>
      </w:r>
      <w:r>
        <w:rPr>
          <w:rFonts w:hint="eastAsia" w:eastAsia="黑体"/>
          <w:kern w:val="0"/>
          <w:sz w:val="32"/>
          <w:szCs w:val="32"/>
          <w:lang w:val="en-US" w:eastAsia="zh-CN"/>
        </w:rPr>
        <w:t xml:space="preserve">    </w:t>
      </w:r>
      <w:r>
        <w:rPr>
          <w:rFonts w:eastAsia="黑体"/>
          <w:kern w:val="0"/>
          <w:sz w:val="32"/>
          <w:szCs w:val="32"/>
        </w:rPr>
        <w:t>签字人：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both"/>
        <w:textAlignment w:val="auto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                 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center"/>
        <w:textAlignment w:val="auto"/>
        <w:rPr>
          <w:sz w:val="28"/>
          <w:szCs w:val="28"/>
        </w:rPr>
      </w:pP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 xml:space="preserve">                                </w:t>
      </w:r>
      <w:r>
        <w:rPr>
          <w:rFonts w:ascii="黑体" w:hAnsi="黑体" w:eastAsia="黑体"/>
          <w:kern w:val="0"/>
          <w:sz w:val="32"/>
          <w:szCs w:val="32"/>
        </w:rPr>
        <w:t>202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4</w:t>
      </w:r>
      <w:r>
        <w:rPr>
          <w:rFonts w:ascii="黑体" w:hAnsi="黑体" w:eastAsia="黑体"/>
          <w:kern w:val="0"/>
          <w:sz w:val="32"/>
          <w:szCs w:val="32"/>
        </w:rPr>
        <w:t>年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5</w:t>
      </w:r>
      <w:r>
        <w:rPr>
          <w:rFonts w:ascii="黑体" w:hAnsi="黑体" w:eastAsia="黑体"/>
          <w:kern w:val="0"/>
          <w:sz w:val="32"/>
          <w:szCs w:val="32"/>
        </w:rPr>
        <w:t>月</w:t>
      </w:r>
    </w:p>
    <w:sectPr>
      <w:pgSz w:w="11906" w:h="16838"/>
      <w:pgMar w:top="1701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73B28E24-A671-4586-BA8C-FB468222AEB3}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  <w:embedRegular r:id="rId2" w:fontKey="{71989FAE-C780-4667-8A92-E0E6E74BF8E4}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  <w:embedRegular r:id="rId3" w:fontKey="{2B118A0B-E4FE-414E-B441-0F4F43EBB812}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  <w:embedRegular r:id="rId4" w:fontKey="{C941FC02-8EB1-42A3-854C-4BD8DCF3FFD3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  <w:embedRegular r:id="rId5" w:fontKey="{78DD9D7B-D0FB-41F0-BC7F-16E69E9F5F99}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  <w:embedRegular r:id="rId6" w:fontKey="{004FA0B0-C748-435A-99F1-6A84266397E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6AEA4C70-7B8B-4DDB-9C82-84BAAB4C4082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8" w:fontKey="{6CFD226B-1E9D-4DF7-9E7F-C09E1208E0B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9" w:fontKey="{9AC80155-8553-4B04-B402-F4D28141FF7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MDBjMTY5MDEwNjExNzczODUzNmEzYzJiZWVlMjYifQ=="/>
  </w:docVars>
  <w:rsids>
    <w:rsidRoot w:val="004D66FF"/>
    <w:rsid w:val="000E3E6D"/>
    <w:rsid w:val="000F39A6"/>
    <w:rsid w:val="000F6D8A"/>
    <w:rsid w:val="002C7747"/>
    <w:rsid w:val="00385608"/>
    <w:rsid w:val="004626F2"/>
    <w:rsid w:val="004A1263"/>
    <w:rsid w:val="004B1201"/>
    <w:rsid w:val="004D66FF"/>
    <w:rsid w:val="0054064F"/>
    <w:rsid w:val="00664699"/>
    <w:rsid w:val="00665E03"/>
    <w:rsid w:val="007007C0"/>
    <w:rsid w:val="007555FB"/>
    <w:rsid w:val="007E7EA5"/>
    <w:rsid w:val="008A1FC3"/>
    <w:rsid w:val="008B43B3"/>
    <w:rsid w:val="008C075B"/>
    <w:rsid w:val="00993ACE"/>
    <w:rsid w:val="00A0504F"/>
    <w:rsid w:val="00A447CD"/>
    <w:rsid w:val="00A65AD4"/>
    <w:rsid w:val="00AB76C3"/>
    <w:rsid w:val="00B600DB"/>
    <w:rsid w:val="00C50F3D"/>
    <w:rsid w:val="00CE6D7E"/>
    <w:rsid w:val="00D021E2"/>
    <w:rsid w:val="00D54140"/>
    <w:rsid w:val="00DD5E8E"/>
    <w:rsid w:val="00DE405D"/>
    <w:rsid w:val="00EA6258"/>
    <w:rsid w:val="00F433C8"/>
    <w:rsid w:val="00F74DAA"/>
    <w:rsid w:val="00FB4804"/>
    <w:rsid w:val="08F16230"/>
    <w:rsid w:val="094B64F2"/>
    <w:rsid w:val="14381D98"/>
    <w:rsid w:val="179467D4"/>
    <w:rsid w:val="1A1B5EC2"/>
    <w:rsid w:val="25C53F73"/>
    <w:rsid w:val="2D52151C"/>
    <w:rsid w:val="317A77E7"/>
    <w:rsid w:val="35BC5816"/>
    <w:rsid w:val="390E69DE"/>
    <w:rsid w:val="3B147CCB"/>
    <w:rsid w:val="3D5B3E84"/>
    <w:rsid w:val="40272570"/>
    <w:rsid w:val="41F41569"/>
    <w:rsid w:val="43544E16"/>
    <w:rsid w:val="4B81273B"/>
    <w:rsid w:val="5F9F5213"/>
    <w:rsid w:val="77C018BD"/>
    <w:rsid w:val="7BBD03DB"/>
    <w:rsid w:val="7C85536E"/>
    <w:rsid w:val="7D18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华文中宋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1200</Words>
  <Characters>1214</Characters>
  <Lines>8</Lines>
  <Paragraphs>2</Paragraphs>
  <TotalTime>6</TotalTime>
  <ScaleCrop>false</ScaleCrop>
  <LinksUpToDate>false</LinksUpToDate>
  <CharactersWithSpaces>1283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2020-04-17T06:45:00Z</dcterms:created>
  <dc:creator>vvv</dc:creator>
  <cp:lastModifiedBy>天方夜谭</cp:lastModifiedBy>
  <cp:lastPrinted>2020-05-18T01:17:00Z</cp:lastPrinted>
  <dcterms:modified xsi:type="dcterms:W3CDTF">2010-01-05T03:45:57Z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  <property fmtid="{D5CDD505-2E9C-101B-9397-08002B2CF9AE}" pid="3" name="KSOSaveFontToCloudKey">
    <vt:lpwstr>1152252418_embed</vt:lpwstr>
  </property>
  <property fmtid="{D5CDD505-2E9C-101B-9397-08002B2CF9AE}" pid="4" name="ICV">
    <vt:lpwstr>449185420FD947B890C473ED4B8FD765_13</vt:lpwstr>
  </property>
</Properties>
</file>