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Toc21748"/>
      <w:bookmarkStart w:id="1" w:name="_Toc13904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安徽青阳经济开发区管委会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安全生产和消防</w:t>
      </w:r>
      <w:bookmarkEnd w:id="0"/>
      <w:bookmarkStart w:id="2" w:name="_Toc11799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工作目标管理责任书</w:t>
      </w:r>
      <w:bookmarkEnd w:id="1"/>
      <w:bookmarkEnd w:id="2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为落实安全生产和消防工作责任，防范各类生产安全（含消防，下同）事故，依据《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地方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党政领导干部安全生产责任制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规定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和省、市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、县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实施细则及《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安徽省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消防安全责任制规定》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安徽青阳经济开发区管委会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签订202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年安全生产和消防工作目标管理责任书。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  <w:u w:val="none"/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一、确保实现年度工作目标。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坚决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不发生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较大以上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事故</w:t>
      </w:r>
      <w:r>
        <w:rPr>
          <w:rFonts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，</w:t>
      </w:r>
      <w:r>
        <w:rPr>
          <w:rFonts w:eastAsia="仿宋_GB2312"/>
          <w:sz w:val="32"/>
          <w:szCs w:val="32"/>
          <w:u w:val="none"/>
        </w:rPr>
        <w:t>有效防范</w:t>
      </w:r>
      <w:r>
        <w:rPr>
          <w:rFonts w:hint="eastAsia" w:eastAsia="仿宋_GB2312"/>
          <w:sz w:val="32"/>
          <w:szCs w:val="32"/>
          <w:u w:val="none"/>
        </w:rPr>
        <w:t>各类</w:t>
      </w:r>
      <w:r>
        <w:rPr>
          <w:rFonts w:eastAsia="仿宋_GB2312"/>
          <w:sz w:val="32"/>
          <w:szCs w:val="32"/>
          <w:u w:val="none"/>
        </w:rPr>
        <w:t>生产安全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和消防火灾</w:t>
      </w:r>
      <w:r>
        <w:rPr>
          <w:rFonts w:eastAsia="仿宋_GB2312"/>
          <w:sz w:val="32"/>
          <w:szCs w:val="32"/>
          <w:u w:val="none"/>
        </w:rPr>
        <w:t>事故。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树牢安全发展理念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学习宣传贯彻习近平总书记关于安全生产、应急管理、防灾减灾救灾的重要论述，贯彻落实党的二十大报告中关于安全生产的重要部署，坚持人民至上、生命至上，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更好统筹发展和安全，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深入开展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安全生产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治本攻坚三年行动，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推动安全生产治理模式向事前预防转型。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建立健全责任体系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坚持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“党政同责、一岗双责、齐抓共管、失职追责”原则，落实《地方党政领导干部安全生产责任制规定》和《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安徽省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消防安全责任制规定》，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党政领导干部安全生产“职责清单”和年度“工作清单”，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健全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考核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督导、明查暗访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等工作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机制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发挥好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安委会办公室、消委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办公室统筹协调作用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，压实“三管三必须”责任，盯住“一件事”厘清全链条、各环节监管责任，防范新业态新领域安全风险，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坚持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“多通报、多发督促函、多暗访”，推动行业和基层落实安全责任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防范化解重大风险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深化重点行业领域重大事故隐患排查整治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在重大活动、重大节日期间，开展常态化明查暗访。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强化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危化品、燃气、工贸、消防、道路交通、建筑施工、电力、农机、特种设备等行业领域专项治理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，加强群众身边突出安全隐患整治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。建立并落实部门间安全风险会商研判机制，强化协调联动。严格精准执法，重拳出击开展“打非治违”。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default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五、夯实安全工作基础。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强化依法治安能力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严格落实《安全生产法》和《刑法修正案（十一）》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。严格精准安全生产监管执法，加强安全评价机构监管，推动全面落实执法技术检查员制度，持续开展专家技术指导服务。加强安全生产科技支撑，推进城市生命线安全工程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建设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加强安全生产和消防诚信体系建设，推行安全生产责任保险，规范提取使用安全生产费用。规范安全生产举报奖励工作，鼓励检举重大风险隐患和企业违法行为。严格应急值守、信息报告、统计直报、事故调查处理。推动应急救援队伍建设，提高先进适用装备配备水平，强化应急预案体系建设和管理，落实灾害事故应急联动机制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default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六、推进安全宣传教育。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突出“案例教育法”，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扎实开展“安全生产月”“消防宣传月”和安全宣传“五进”等活动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，培育公众安全意识，提升全民安全素质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。建立明查暗访工作常态化新闻报道机制，加大安全风险隐患和典型生产安全事故的曝光力度。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同时，根据你</w:t>
      </w:r>
      <w:r>
        <w:rPr>
          <w:rFonts w:hint="eastAsia"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区</w:t>
      </w: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安全生产和消防工作特点，要重点做好</w:t>
      </w:r>
      <w:r>
        <w:rPr>
          <w:rFonts w:hint="eastAsia"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巩固提升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园区整体性安全风险评估工作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成果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推动园区安全发展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完善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招商引资联合预审机制，严控重大安全风险项目。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3.以金属冶炼、粉尘涉爆、铝加工（深井铸造）、有限空间作业等为重点，持续深化工贸行业专项整治，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落实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各类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危险作业安全操作要求，坚决防范事故。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加强园区“厂中厂”安全管理，压紧压实各方安全责任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开展违规改扩建建筑物和各类工程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施工现场隐患排查治理，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减少事故发生。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加强道路交通安全管理。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加强危险化学品企业安全管理，落实港口、码头各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项管理要求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.紧盯“九小场所”“多业态混合经营场所”“人员密集型场所”等三类重点场所，集中开展排查整治；扎实开展打通消防“生命通道”专项治理工作；加快居民小区电动自行车停车场所和充电设施建设，引导居民安全文明充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8.扎实开展城镇燃气管道“带病运行”问题专项治理。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加强园区安全监管和消防救援能力建设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适应安全监管需求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本责任书将作为202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安全生产和消防工作考核依据。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人民政府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安徽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青阳经济开发区管委会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签字人：     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签字人：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bookmarkStart w:id="3" w:name="_GoBack"/>
      <w:bookmarkEnd w:id="3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BE3808E-DDC1-480A-9180-B0F112EFFAA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E8592DD-0129-4FE4-A907-30E382A20DFC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180F7EE0-353C-4A4F-923E-39E82B37DAB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8A678DA-7FE8-4968-8592-C9DAB623052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NDk0MWYyNjgwMzk4N2QyZTA1NTg4ODE3YzA2ZTgifQ=="/>
  </w:docVars>
  <w:rsids>
    <w:rsidRoot w:val="078D26C7"/>
    <w:rsid w:val="02D4328D"/>
    <w:rsid w:val="078D26C7"/>
    <w:rsid w:val="0B3D36EE"/>
    <w:rsid w:val="1CFB2B22"/>
    <w:rsid w:val="1E630881"/>
    <w:rsid w:val="2B964EC4"/>
    <w:rsid w:val="39CF4C3E"/>
    <w:rsid w:val="41067DC3"/>
    <w:rsid w:val="56B5676C"/>
    <w:rsid w:val="58DD2B76"/>
    <w:rsid w:val="59C53F20"/>
    <w:rsid w:val="630E1997"/>
    <w:rsid w:val="67B47053"/>
    <w:rsid w:val="77C41863"/>
    <w:rsid w:val="7A3611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1538</Words>
  <Characters>1559</Characters>
  <Lines>0</Lines>
  <Paragraphs>0</Paragraphs>
  <TotalTime>6</TotalTime>
  <ScaleCrop>false</ScaleCrop>
  <LinksUpToDate>false</LinksUpToDate>
  <CharactersWithSpaces>1591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2010-01-01T00:11:00Z</dcterms:created>
  <dc:creator>天方夜谭</dc:creator>
  <cp:lastModifiedBy>白马骨</cp:lastModifiedBy>
  <dcterms:modified xsi:type="dcterms:W3CDTF">2024-05-30T06:32:37Z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1F3108B99D464964BBB877F3498DE38F_13</vt:lpwstr>
  </property>
</Properties>
</file>