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bookmarkStart w:id="0" w:name="_Toc21748"/>
      <w:bookmarkStart w:id="1" w:name="_Toc13904"/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陵阳镇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年安全生产和消防</w:t>
      </w:r>
      <w:bookmarkEnd w:id="0"/>
      <w:bookmarkStart w:id="2" w:name="_Toc11799"/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工作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目标管理责任书</w:t>
      </w:r>
      <w:bookmarkEnd w:id="1"/>
      <w:bookmarkEnd w:id="2"/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仿宋_GB2312"/>
          <w:sz w:val="32"/>
          <w:szCs w:val="32"/>
        </w:rPr>
        <w:t>为落实安全生产和消防工作责任，防范各类生产安全（含消防和森林草原火灾，下同）事故，依据《</w:t>
      </w:r>
      <w:r>
        <w:rPr>
          <w:rFonts w:hint="eastAsia" w:eastAsia="仿宋_GB2312"/>
          <w:sz w:val="32"/>
          <w:szCs w:val="32"/>
        </w:rPr>
        <w:t>地方</w:t>
      </w:r>
      <w:r>
        <w:rPr>
          <w:rFonts w:eastAsia="仿宋_GB2312"/>
          <w:sz w:val="32"/>
          <w:szCs w:val="32"/>
        </w:rPr>
        <w:t>党政领导干部安全生产责任制</w:t>
      </w:r>
      <w:r>
        <w:rPr>
          <w:rFonts w:hint="eastAsia" w:eastAsia="仿宋_GB2312"/>
          <w:sz w:val="32"/>
          <w:szCs w:val="32"/>
        </w:rPr>
        <w:t>规定</w:t>
      </w:r>
      <w:r>
        <w:rPr>
          <w:rFonts w:eastAsia="仿宋_GB2312"/>
          <w:sz w:val="32"/>
          <w:szCs w:val="32"/>
        </w:rPr>
        <w:t>》</w:t>
      </w:r>
      <w:r>
        <w:rPr>
          <w:rFonts w:hint="eastAsia" w:eastAsia="仿宋_GB2312"/>
          <w:sz w:val="32"/>
          <w:szCs w:val="32"/>
        </w:rPr>
        <w:t>和省、市</w:t>
      </w:r>
      <w:r>
        <w:rPr>
          <w:rFonts w:hint="eastAsia" w:eastAsia="仿宋_GB2312"/>
          <w:sz w:val="32"/>
          <w:szCs w:val="32"/>
          <w:lang w:eastAsia="zh-CN"/>
        </w:rPr>
        <w:t>、县</w:t>
      </w:r>
      <w:r>
        <w:rPr>
          <w:rFonts w:hint="eastAsia" w:eastAsia="仿宋_GB2312"/>
          <w:sz w:val="32"/>
          <w:szCs w:val="32"/>
        </w:rPr>
        <w:t>实施细则及《</w:t>
      </w:r>
      <w:r>
        <w:rPr>
          <w:rFonts w:hint="eastAsia" w:eastAsia="仿宋_GB2312"/>
          <w:sz w:val="32"/>
          <w:szCs w:val="32"/>
          <w:lang w:eastAsia="zh-CN"/>
        </w:rPr>
        <w:t>安徽省</w:t>
      </w:r>
      <w:r>
        <w:rPr>
          <w:rFonts w:hint="eastAsia" w:eastAsia="仿宋_GB2312"/>
          <w:sz w:val="32"/>
          <w:szCs w:val="32"/>
        </w:rPr>
        <w:t>消防安全责任制规定》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青阳县</w:t>
      </w: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人民政府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与</w:t>
      </w:r>
      <w:r>
        <w:rPr>
          <w:rFonts w:hint="eastAsia" w:eastAsia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陵阳</w:t>
      </w:r>
      <w:r>
        <w:rPr>
          <w:rFonts w:hint="eastAsia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镇</w:t>
      </w: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人民政府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签订202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年安全生产和消防工作目标管理责任书。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仿宋_GB2312"/>
          <w:sz w:val="32"/>
          <w:szCs w:val="32"/>
          <w:u w:val="none"/>
        </w:rPr>
      </w:pP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一、确保实现年度工作目标。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坚决</w:t>
      </w:r>
      <w:r>
        <w:rPr>
          <w:rFonts w:hint="eastAsia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不发生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较大以上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事故</w:t>
      </w:r>
      <w:r>
        <w:rPr>
          <w:rFonts w:eastAsia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，</w:t>
      </w:r>
      <w:r>
        <w:rPr>
          <w:rFonts w:eastAsia="仿宋_GB2312"/>
          <w:sz w:val="32"/>
          <w:szCs w:val="32"/>
          <w:u w:val="none"/>
        </w:rPr>
        <w:t>有效防范</w:t>
      </w:r>
      <w:r>
        <w:rPr>
          <w:rFonts w:hint="eastAsia" w:eastAsia="仿宋_GB2312"/>
          <w:sz w:val="32"/>
          <w:szCs w:val="32"/>
          <w:u w:val="none"/>
        </w:rPr>
        <w:t>各类</w:t>
      </w:r>
      <w:r>
        <w:rPr>
          <w:rFonts w:eastAsia="仿宋_GB2312"/>
          <w:sz w:val="32"/>
          <w:szCs w:val="32"/>
          <w:u w:val="none"/>
        </w:rPr>
        <w:t>生产安全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和消防火灾</w:t>
      </w:r>
      <w:r>
        <w:rPr>
          <w:rFonts w:eastAsia="仿宋_GB2312"/>
          <w:sz w:val="32"/>
          <w:szCs w:val="32"/>
          <w:u w:val="none"/>
        </w:rPr>
        <w:t>事故。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黑体"/>
          <w:sz w:val="32"/>
          <w:szCs w:val="32"/>
          <w:lang w:eastAsia="zh-CN"/>
        </w:rPr>
        <w:t>二、</w:t>
      </w:r>
      <w:r>
        <w:rPr>
          <w:rFonts w:hint="eastAsia" w:eastAsia="黑体"/>
          <w:sz w:val="32"/>
          <w:szCs w:val="32"/>
          <w:lang w:val="en-US" w:eastAsia="zh-CN"/>
        </w:rPr>
        <w:t>树牢安全发展理念</w:t>
      </w:r>
      <w:r>
        <w:rPr>
          <w:rFonts w:hint="eastAsia" w:eastAsia="黑体"/>
          <w:sz w:val="32"/>
          <w:szCs w:val="32"/>
          <w:lang w:eastAsia="zh-CN"/>
        </w:rPr>
        <w:t>。</w:t>
      </w:r>
      <w:r>
        <w:rPr>
          <w:rFonts w:hint="eastAsia" w:eastAsia="仿宋_GB2312"/>
          <w:sz w:val="32"/>
          <w:szCs w:val="32"/>
          <w:lang w:eastAsia="zh-CN"/>
        </w:rPr>
        <w:t>学习宣传贯彻习近平总书记关于安全生产、应急管理、防灾减灾救灾的重要论述，贯彻落实党的二十大报告中关于安全生产的重要部署，坚持人民至上、生命至上，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更好统筹发展和安全，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eastAsia="zh-CN"/>
        </w:rPr>
        <w:t>深入开展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安全生产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eastAsia="zh-CN"/>
        </w:rPr>
        <w:t>治本攻坚三年行动，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推动安全生产治理模式向事前预防转型。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eastAsia="黑体"/>
          <w:sz w:val="32"/>
          <w:szCs w:val="32"/>
        </w:rPr>
        <w:t>三、</w:t>
      </w:r>
      <w:r>
        <w:rPr>
          <w:rFonts w:hint="eastAsia" w:eastAsia="黑体"/>
          <w:sz w:val="32"/>
          <w:szCs w:val="32"/>
          <w:lang w:val="en-US" w:eastAsia="zh-CN"/>
        </w:rPr>
        <w:t>建立健全责任体系</w:t>
      </w:r>
      <w:r>
        <w:rPr>
          <w:rFonts w:eastAsia="黑体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坚持</w:t>
      </w:r>
      <w:r>
        <w:rPr>
          <w:rFonts w:hint="eastAsia" w:ascii="仿宋_GB2312" w:hAnsi="仿宋_GB2312" w:eastAsia="仿宋_GB2312" w:cs="仿宋_GB2312"/>
          <w:sz w:val="32"/>
          <w:szCs w:val="32"/>
        </w:rPr>
        <w:t>“党政同责、一岗双责、齐抓共管、失职追责”原则，落实《地方党政领导干部安全生产责任制规定》和《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安徽省</w:t>
      </w:r>
      <w:r>
        <w:rPr>
          <w:rFonts w:hint="eastAsia" w:ascii="仿宋_GB2312" w:hAnsi="仿宋_GB2312" w:eastAsia="仿宋_GB2312" w:cs="仿宋_GB2312"/>
          <w:sz w:val="32"/>
          <w:szCs w:val="32"/>
        </w:rPr>
        <w:t>消防安全责任制规定》，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完善</w:t>
      </w:r>
      <w:r>
        <w:rPr>
          <w:rFonts w:hint="eastAsia" w:ascii="仿宋_GB2312" w:hAnsi="仿宋_GB2312" w:eastAsia="仿宋_GB2312" w:cs="仿宋_GB2312"/>
          <w:sz w:val="32"/>
          <w:szCs w:val="32"/>
        </w:rPr>
        <w:t>党政领导干部安全生产“职责清单”和年度“工作清单”，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健全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考核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督导、明查暗访</w:t>
      </w:r>
      <w:r>
        <w:rPr>
          <w:rFonts w:hint="eastAsia" w:ascii="仿宋_GB2312" w:hAnsi="仿宋_GB2312" w:eastAsia="仿宋_GB2312" w:cs="仿宋_GB2312"/>
          <w:sz w:val="32"/>
          <w:szCs w:val="32"/>
        </w:rPr>
        <w:t>等工作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机制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发挥好</w:t>
      </w:r>
      <w:r>
        <w:rPr>
          <w:rFonts w:hint="eastAsia" w:ascii="仿宋_GB2312" w:hAnsi="仿宋_GB2312" w:eastAsia="仿宋_GB2312" w:cs="仿宋_GB2312"/>
          <w:sz w:val="32"/>
          <w:szCs w:val="32"/>
        </w:rPr>
        <w:t>安委会办公室、消安委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会</w:t>
      </w:r>
      <w:r>
        <w:rPr>
          <w:rFonts w:hint="eastAsia" w:ascii="仿宋_GB2312" w:hAnsi="仿宋_GB2312" w:eastAsia="仿宋_GB2312" w:cs="仿宋_GB2312"/>
          <w:sz w:val="32"/>
          <w:szCs w:val="32"/>
        </w:rPr>
        <w:t>办公室统筹协调作用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，压实“三管三必须”责任，盯住“一件事”厘清全链条、各环节监管责任，防范新业态新领域安全风险，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坚持</w:t>
      </w:r>
      <w:r>
        <w:rPr>
          <w:rFonts w:hint="eastAsia" w:ascii="仿宋_GB2312" w:hAnsi="仿宋_GB2312" w:eastAsia="仿宋_GB2312" w:cs="仿宋_GB2312"/>
          <w:sz w:val="32"/>
          <w:szCs w:val="32"/>
        </w:rPr>
        <w:t>“多通报、多发督促函、多暗访”，推动行业和基层落实安全责任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eastAsia="黑体"/>
          <w:sz w:val="32"/>
          <w:szCs w:val="32"/>
        </w:rPr>
        <w:t>四、</w:t>
      </w:r>
      <w:r>
        <w:rPr>
          <w:rFonts w:hint="eastAsia" w:eastAsia="黑体"/>
          <w:sz w:val="32"/>
          <w:szCs w:val="32"/>
          <w:lang w:val="en-US" w:eastAsia="zh-CN"/>
        </w:rPr>
        <w:t>防范化解重大风险</w:t>
      </w:r>
      <w:r>
        <w:rPr>
          <w:rFonts w:eastAsia="黑体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深化重点行业领域重大事故隐患排查整治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在重大活动、重大节日期间，开展常态化明查暗访。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强化非煤</w:t>
      </w:r>
      <w:r>
        <w:rPr>
          <w:rFonts w:hint="eastAsia" w:ascii="仿宋_GB2312" w:hAnsi="仿宋_GB2312" w:eastAsia="仿宋_GB2312" w:cs="仿宋_GB2312"/>
          <w:sz w:val="32"/>
          <w:szCs w:val="32"/>
        </w:rPr>
        <w:t>矿山、危化品、燃气、工贸、消防、森林防灭火、道路交通、建筑施工、电力、农机、特种设备和民爆等行业领域专项治理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，加强群众身边突出安全隐患整治</w:t>
      </w:r>
      <w:r>
        <w:rPr>
          <w:rFonts w:hint="eastAsia" w:ascii="仿宋_GB2312" w:hAnsi="仿宋_GB2312" w:eastAsia="仿宋_GB2312" w:cs="仿宋_GB2312"/>
          <w:sz w:val="32"/>
          <w:szCs w:val="32"/>
        </w:rPr>
        <w:t>。建立并落实部门间安全风险会商研判机制，强化协调联动。严格精准执法，重拳出击开展“打非治违”。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default" w:eastAsia="黑体"/>
          <w:sz w:val="32"/>
          <w:szCs w:val="32"/>
        </w:rPr>
      </w:pPr>
      <w:r>
        <w:rPr>
          <w:rFonts w:eastAsia="黑体"/>
          <w:sz w:val="32"/>
          <w:szCs w:val="32"/>
        </w:rPr>
        <w:t>五、夯实安全工作基础。</w:t>
      </w:r>
      <w:r>
        <w:rPr>
          <w:rFonts w:hint="eastAsia" w:ascii="仿宋_GB2312" w:hAnsi="仿宋_GB2312" w:eastAsia="仿宋_GB2312" w:cs="仿宋_GB2312"/>
          <w:sz w:val="32"/>
          <w:szCs w:val="32"/>
        </w:rPr>
        <w:t>强化依法治安能力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严格落实《安全生产法》和《刑法修正案（十一）》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。严格精准安全生产监管执法，加强安全评价机构监管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，推动全面落实执法技术检查员制度，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持续开展专家技术指导服务。加强安全生产科技支撑，推进城市生命线安全工程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建设</w:t>
      </w:r>
      <w:r>
        <w:rPr>
          <w:rFonts w:hint="eastAsia" w:ascii="仿宋_GB2312" w:hAnsi="仿宋_GB2312" w:eastAsia="仿宋_GB2312" w:cs="仿宋_GB2312"/>
          <w:sz w:val="32"/>
          <w:szCs w:val="32"/>
        </w:rPr>
        <w:t>。加强安全生产和消防诚信体系建设，推行安全生产责任保险，规范提取使用安全生产费用。规范安全生产举报奖励工作，鼓励检举重大风险隐患和企业违法行为。严格应急值守、信息报告、统计直报、事故调查处理。推动应急救援队伍建设，提高先进适用装备配备水平，强化应急预案体系建设和管理，落实灾害事故应急联动机制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default" w:eastAsia="黑体"/>
          <w:sz w:val="32"/>
          <w:szCs w:val="32"/>
        </w:rPr>
      </w:pPr>
      <w:r>
        <w:rPr>
          <w:rFonts w:eastAsia="黑体"/>
          <w:sz w:val="32"/>
          <w:szCs w:val="32"/>
        </w:rPr>
        <w:t>六、推进安全宣传教育。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突出“案例教育法”，</w:t>
      </w:r>
      <w:r>
        <w:rPr>
          <w:rFonts w:hint="eastAsia" w:ascii="仿宋_GB2312" w:hAnsi="仿宋_GB2312" w:eastAsia="仿宋_GB2312" w:cs="仿宋_GB2312"/>
          <w:sz w:val="32"/>
          <w:szCs w:val="32"/>
        </w:rPr>
        <w:t>扎实开展“安全生产月”“消防宣传月”和安全宣传“五进”等活动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，培育公众安全意识，提升全民安全素质</w:t>
      </w:r>
      <w:r>
        <w:rPr>
          <w:rFonts w:hint="eastAsia" w:ascii="仿宋_GB2312" w:hAnsi="仿宋_GB2312" w:eastAsia="仿宋_GB2312" w:cs="仿宋_GB2312"/>
          <w:sz w:val="32"/>
          <w:szCs w:val="32"/>
        </w:rPr>
        <w:t>。建立明查暗访工作常态化新闻报道机制，加大安全风险隐患和典型生产安全事故的曝光力度。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eastAsia="黑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黑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同时，根据你</w:t>
      </w:r>
      <w:r>
        <w:rPr>
          <w:rFonts w:hint="eastAsia" w:eastAsia="黑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镇</w:t>
      </w:r>
      <w:r>
        <w:rPr>
          <w:rFonts w:eastAsia="黑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安全生产和消防工作特点，要重点做好</w:t>
      </w:r>
      <w:r>
        <w:rPr>
          <w:rFonts w:hint="eastAsia" w:eastAsia="黑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加强非煤矿山安全管理，压实非煤矿山和尾矿库政府领导安全生产包保责任。持续加强指导和日常监管，深入推进非煤地下矿山隐蔽致灾因素普查治理工作。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以粉尘涉爆、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有限空间、电气焊作业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等为重点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，持续深化工贸行业专项整治，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落实各类危险作业安全操作要求，坚决防范事故。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加强道路交通安全管理，防范道路交通事故。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.加强建筑市场监管与施工现场隐患排查治理。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加强森林火灾防控，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强化林区野外火源管理。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6.</w:t>
      </w:r>
      <w:r>
        <w:rPr>
          <w:rFonts w:hint="eastAsia" w:ascii="仿宋_GB2312" w:hAnsi="仿宋_GB2312" w:eastAsia="仿宋_GB2312" w:cs="仿宋_GB2312"/>
          <w:sz w:val="32"/>
          <w:szCs w:val="32"/>
        </w:rPr>
        <w:t>紧盯“九小场所”“多业态混合经营场所”“人员密集型场所”等三类重点场所，集中开展排查整治；扎实开展打通消防“生命通道”专项治理工作；加快电动自行车停车场所和充电设施建设，引导居民安全文明充电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扎实开展城镇燃气管道“带病运行”问题专项治理。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8.推动完成“一镇一委一站”基层消防组织建设年度任务。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本责任书将作为202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年度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安全生产和消防工作考核依据。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青阳县</w:t>
      </w: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人民政府               </w:t>
      </w:r>
      <w:r>
        <w:rPr>
          <w:rFonts w:hint="eastAsia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陵阳镇</w:t>
      </w: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人民政府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签字人：                    </w:t>
      </w:r>
      <w:r>
        <w:rPr>
          <w:rFonts w:hint="eastAsia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签字人：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right="840" w:rightChars="400"/>
        <w:jc w:val="right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right="840" w:rightChars="400"/>
        <w:jc w:val="right"/>
        <w:textAlignment w:val="auto"/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bookmarkStart w:id="3" w:name="_GoBack"/>
      <w:bookmarkEnd w:id="3"/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C9C106B-4F78-49AD-8193-703040760C0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4624C4D0-44CE-4BF6-943E-7F1A0973E3DF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3D94DD71-BC85-4C75-AA87-D779ABC8AE39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77D762AE-BEF1-48BB-A9E2-4B023C67A6D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3NDk0MWYyNjgwMzk4N2QyZTA1NTg4ODE3YzA2ZTgifQ=="/>
  </w:docVars>
  <w:rsids>
    <w:rsidRoot w:val="564E74C4"/>
    <w:rsid w:val="07686EEB"/>
    <w:rsid w:val="0E5A6D56"/>
    <w:rsid w:val="109728F3"/>
    <w:rsid w:val="115455AE"/>
    <w:rsid w:val="17454D35"/>
    <w:rsid w:val="177E037F"/>
    <w:rsid w:val="1D175E0D"/>
    <w:rsid w:val="1F106FB8"/>
    <w:rsid w:val="24306D12"/>
    <w:rsid w:val="28B42927"/>
    <w:rsid w:val="42151FF5"/>
    <w:rsid w:val="4CA3296A"/>
    <w:rsid w:val="564E74C4"/>
    <w:rsid w:val="6CDC5023"/>
    <w:rsid w:val="6FD94476"/>
    <w:rsid w:val="718A4164"/>
    <w:rsid w:val="7A36118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1503</Words>
  <Characters>1523</Characters>
  <Lines>0</Lines>
  <Paragraphs>0</Paragraphs>
  <TotalTime>3</TotalTime>
  <ScaleCrop>false</ScaleCrop>
  <LinksUpToDate>false</LinksUpToDate>
  <CharactersWithSpaces>1563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2009-12-31T23:24:00Z</dcterms:created>
  <dc:creator>天方夜谭</dc:creator>
  <cp:lastModifiedBy>白马骨</cp:lastModifiedBy>
  <dcterms:modified xsi:type="dcterms:W3CDTF">2024-05-30T06:34:48Z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3B9C7FFC1CF840D6844307F622C94617_13</vt:lpwstr>
  </property>
</Properties>
</file>