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简体" w:hAnsi="方正小标宋简体" w:eastAsia="方正小标宋简体" w:cs="方正小标宋简体"/>
          <w:sz w:val="44"/>
          <w:szCs w:val="44"/>
        </w:rPr>
      </w:pPr>
      <w:bookmarkStart w:id="0" w:name="_Toc14100"/>
      <w:r>
        <w:rPr>
          <w:rFonts w:hint="eastAsia" w:ascii="方正小标宋简体" w:hAnsi="方正小标宋简体" w:eastAsia="方正小标宋简体" w:cs="方正小标宋简体"/>
          <w:sz w:val="44"/>
          <w:szCs w:val="44"/>
          <w:lang w:eastAsia="zh-CN"/>
        </w:rPr>
        <w:t>青阳建设投资集团有限公司</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安全生产和消防</w:t>
      </w:r>
      <w:bookmarkEnd w:id="0"/>
      <w:bookmarkStart w:id="1" w:name="_Toc27076"/>
      <w:r>
        <w:rPr>
          <w:rFonts w:hint="eastAsia" w:ascii="方正小标宋简体" w:hAnsi="方正小标宋简体" w:eastAsia="方正小标宋简体" w:cs="方正小标宋简体"/>
          <w:sz w:val="44"/>
          <w:szCs w:val="44"/>
        </w:rPr>
        <w:t>工作目标管理责任书</w:t>
      </w:r>
      <w:bookmarkEnd w:id="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sz w:val="32"/>
          <w:szCs w:val="32"/>
          <w:lang w:eastAsia="zh-CN"/>
        </w:rPr>
        <w:t>青阳县</w:t>
      </w:r>
      <w:r>
        <w:rPr>
          <w:rFonts w:ascii="黑体" w:hAnsi="宋体" w:eastAsia="黑体"/>
          <w:sz w:val="32"/>
          <w:szCs w:val="32"/>
        </w:rPr>
        <w:t>人民政府</w:t>
      </w:r>
      <w:r>
        <w:rPr>
          <w:rFonts w:eastAsia="仿宋_GB2312"/>
          <w:sz w:val="32"/>
          <w:szCs w:val="32"/>
        </w:rPr>
        <w:t>与</w:t>
      </w:r>
      <w:r>
        <w:rPr>
          <w:rFonts w:hint="eastAsia" w:ascii="黑体" w:hAnsi="宋体" w:eastAsia="黑体"/>
          <w:sz w:val="32"/>
          <w:szCs w:val="32"/>
          <w:lang w:eastAsia="zh-CN"/>
        </w:rPr>
        <w:t>青阳建设投资集团有限公司</w:t>
      </w:r>
      <w:r>
        <w:rPr>
          <w:rFonts w:eastAsia="仿宋_GB2312"/>
          <w:sz w:val="32"/>
          <w:szCs w:val="32"/>
        </w:rPr>
        <w:t>签</w:t>
      </w:r>
      <w:r>
        <w:rPr>
          <w:rFonts w:hint="eastAsia" w:ascii="仿宋_GB2312" w:hAnsi="仿宋_GB2312" w:eastAsia="仿宋_GB2312" w:cs="仿宋_GB2312"/>
          <w:sz w:val="32"/>
          <w:szCs w:val="32"/>
        </w:rPr>
        <w:t>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eastAsia="仿宋_GB2312"/>
          <w:sz w:val="32"/>
          <w:szCs w:val="32"/>
        </w:rPr>
        <w:t>安全生产</w:t>
      </w:r>
      <w:r>
        <w:rPr>
          <w:rFonts w:hint="eastAsia" w:eastAsia="仿宋_GB2312"/>
          <w:sz w:val="32"/>
          <w:szCs w:val="32"/>
        </w:rPr>
        <w:t>和消防工作</w:t>
      </w:r>
      <w:r>
        <w:rPr>
          <w:rFonts w:eastAsia="仿宋_GB2312"/>
          <w:sz w:val="32"/>
          <w:szCs w:val="32"/>
        </w:rPr>
        <w:t>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二、全面落实企业安全生产责任体系。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大力开展“安全生产月”“119消防宣传月”等宣传教育活动，强化警示教育。</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w:t>
      </w:r>
      <w:r>
        <w:rPr>
          <w:rFonts w:hint="eastAsia" w:eastAsia="仿宋_GB2312"/>
          <w:sz w:val="32"/>
          <w:szCs w:val="32"/>
          <w:lang w:val="en-US" w:eastAsia="zh-CN"/>
        </w:rPr>
        <w:t>部门</w:t>
      </w:r>
      <w:bookmarkStart w:id="2" w:name="_GoBack"/>
      <w:bookmarkEnd w:id="2"/>
      <w:r>
        <w:rPr>
          <w:rFonts w:hint="eastAsia" w:eastAsia="仿宋_GB2312"/>
          <w:sz w:val="32"/>
          <w:szCs w:val="32"/>
        </w:rPr>
        <w:t>、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 xml:space="preserve">人民政府         </w:t>
      </w:r>
      <w:r>
        <w:rPr>
          <w:rFonts w:hint="eastAsia" w:ascii="黑体" w:hAnsi="宋体" w:eastAsia="黑体"/>
          <w:sz w:val="32"/>
          <w:szCs w:val="32"/>
          <w:lang w:eastAsia="zh-CN"/>
        </w:rPr>
        <w:t>青阳建设投资集团有限公司</w:t>
      </w:r>
      <w:r>
        <w:rPr>
          <w:rFonts w:hint="eastAsia" w:ascii="黑体" w:hAnsi="宋体" w:eastAsia="黑体"/>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right="640" w:firstLine="4480" w:firstLineChars="1400"/>
        <w:jc w:val="righ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right"/>
        <w:textAlignment w:val="auto"/>
        <w:rPr>
          <w:rFonts w:hint="eastAsia" w:ascii="黑体" w:hAnsi="黑体" w:eastAsia="黑体" w:cs="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sectPr>
      <w:pgSz w:w="11906" w:h="16838"/>
      <w:pgMar w:top="1701"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1F2F91-C649-46A3-8A26-CCE9F9C025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2444727E-7A45-45CB-9D24-6E0F31B1E600}"/>
  </w:font>
  <w:font w:name="仿宋_GB2312">
    <w:panose1 w:val="02010609030101010101"/>
    <w:charset w:val="86"/>
    <w:family w:val="modern"/>
    <w:pitch w:val="default"/>
    <w:sig w:usb0="00000001" w:usb1="080E0000" w:usb2="00000000" w:usb3="00000000" w:csb0="00040000" w:csb1="00000000"/>
    <w:embedRegular r:id="rId3" w:fontKey="{797858DF-5E5A-4B61-870E-7EC949003090}"/>
  </w:font>
  <w:font w:name="Microsoft YaHei UI">
    <w:panose1 w:val="020B0503020204020204"/>
    <w:charset w:val="86"/>
    <w:family w:val="auto"/>
    <w:pitch w:val="default"/>
    <w:sig w:usb0="80000287" w:usb1="2ACF3C50" w:usb2="00000016" w:usb3="00000000" w:csb0="0004001F" w:csb1="00000000"/>
    <w:embedRegular r:id="rId4" w:fontKey="{77E79909-D61B-4233-AFDE-24C29B5C3F2A}"/>
  </w:font>
  <w:font w:name="仿宋">
    <w:panose1 w:val="02010609060101010101"/>
    <w:charset w:val="86"/>
    <w:family w:val="modern"/>
    <w:pitch w:val="default"/>
    <w:sig w:usb0="800002BF" w:usb1="38CF7CFA" w:usb2="00000016" w:usb3="00000000" w:csb0="00040001" w:csb1="00000000"/>
    <w:embedRegular r:id="rId5" w:fontKey="{16DBE865-4D77-4864-8882-20A0CB03B0C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11260947"/>
    <w:rsid w:val="016F0FEF"/>
    <w:rsid w:val="11260947"/>
    <w:rsid w:val="13E9673F"/>
    <w:rsid w:val="14D563A9"/>
    <w:rsid w:val="15C2342E"/>
    <w:rsid w:val="1E9B2A6E"/>
    <w:rsid w:val="1EEE2B9E"/>
    <w:rsid w:val="471D4DEB"/>
    <w:rsid w:val="4E2875CB"/>
    <w:rsid w:val="5A7E7147"/>
    <w:rsid w:val="795A5FDB"/>
    <w:rsid w:val="7A36118A"/>
    <w:rsid w:val="7CC77E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1428</Words>
  <Characters>1442</Characters>
  <Lines>0</Lines>
  <Paragraphs>0</Paragraphs>
  <TotalTime>1</TotalTime>
  <ScaleCrop>false</ScaleCrop>
  <LinksUpToDate>false</LinksUpToDate>
  <CharactersWithSpaces>1492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2010-01-02T10:43:00Z</dcterms:created>
  <dc:creator>天方夜谭</dc:creator>
  <cp:lastModifiedBy>白马骨</cp:lastModifiedBy>
  <dcterms:modified xsi:type="dcterms:W3CDTF">2024-05-30T07:38:25Z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F09F46FA7CE945AA9C03466245622C5F_12</vt:lpwstr>
  </property>
</Properties>
</file>