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D236B1">
      <w:pPr>
        <w:pStyle w:val="22"/>
        <w:keepNext/>
        <w:keepLines/>
        <w:pageBreakBefore w:val="0"/>
        <w:widowControl w:val="0"/>
        <w:kinsoku/>
        <w:wordWrap/>
        <w:overflowPunct/>
        <w:topLinePunct w:val="0"/>
        <w:autoSpaceDE/>
        <w:autoSpaceDN/>
        <w:bidi w:val="0"/>
        <w:adjustRightInd/>
        <w:snapToGrid/>
        <w:spacing w:after="0" w:line="560" w:lineRule="exact"/>
        <w:ind w:left="0" w:leftChars="0" w:right="0" w:rightChars="0" w:firstLine="0" w:firstLineChars="0"/>
        <w:jc w:val="center"/>
        <w:textAlignment w:val="auto"/>
        <w:rPr>
          <w:rFonts w:hint="eastAsia" w:ascii="方正小标宋_GBK" w:hAnsi="方正小标宋_GBK" w:eastAsia="方正小标宋_GBK" w:cs="方正小标宋_GBK"/>
          <w:b w:val="0"/>
          <w:bCs w:val="0"/>
          <w:snapToGrid w:val="0"/>
          <w:color w:val="auto"/>
          <w:kern w:val="0"/>
          <w:sz w:val="44"/>
          <w:szCs w:val="44"/>
          <w:highlight w:val="none"/>
          <w:lang w:val="en-US" w:eastAsia="zh-CN" w:bidi="ar-SA"/>
        </w:rPr>
      </w:pPr>
      <w:bookmarkStart w:id="0" w:name="_Toc12550"/>
      <w:bookmarkStart w:id="1" w:name="_Toc6751"/>
      <w:bookmarkStart w:id="2" w:name="_Toc8808"/>
      <w:bookmarkStart w:id="3" w:name="_Toc8173"/>
      <w:bookmarkStart w:id="4" w:name="_Toc15229"/>
      <w:bookmarkStart w:id="5" w:name="_Toc30693"/>
      <w:bookmarkStart w:id="6" w:name="_Toc20969"/>
      <w:bookmarkStart w:id="7" w:name="_Toc28607"/>
      <w:bookmarkStart w:id="8" w:name="_Toc19488"/>
      <w:bookmarkStart w:id="9" w:name="_Toc24102"/>
      <w:bookmarkStart w:id="10" w:name="_Toc3576"/>
      <w:bookmarkStart w:id="11" w:name="_Toc1295154599"/>
      <w:r>
        <w:rPr>
          <w:rFonts w:hint="eastAsia" w:ascii="方正小标宋_GBK" w:hAnsi="方正小标宋_GBK" w:eastAsia="方正小标宋_GBK" w:cs="方正小标宋_GBK"/>
          <w:b w:val="0"/>
          <w:bCs w:val="0"/>
          <w:snapToGrid w:val="0"/>
          <w:color w:val="auto"/>
          <w:kern w:val="0"/>
          <w:sz w:val="44"/>
          <w:szCs w:val="44"/>
          <w:highlight w:val="none"/>
          <w:lang w:val="en-US" w:eastAsia="zh-CN" w:bidi="ar-SA"/>
        </w:rPr>
        <w:t>青阳县低温雨雪冰冻灾害</w:t>
      </w:r>
      <w:r>
        <w:rPr>
          <w:rFonts w:hint="eastAsia" w:ascii="方正小标宋_GBK" w:hAnsi="方正小标宋_GBK" w:eastAsia="方正小标宋_GBK" w:cs="方正小标宋_GBK"/>
          <w:b w:val="0"/>
          <w:bCs w:val="0"/>
          <w:snapToGrid w:val="0"/>
          <w:color w:val="auto"/>
          <w:kern w:val="0"/>
          <w:sz w:val="44"/>
          <w:szCs w:val="44"/>
          <w:highlight w:val="none"/>
          <w:lang w:val="en-US" w:eastAsia="zh-Hans" w:bidi="ar-SA"/>
        </w:rPr>
        <w:t>应急</w:t>
      </w:r>
      <w:r>
        <w:rPr>
          <w:rFonts w:hint="eastAsia" w:ascii="方正小标宋_GBK" w:hAnsi="方正小标宋_GBK" w:eastAsia="方正小标宋_GBK" w:cs="方正小标宋_GBK"/>
          <w:b w:val="0"/>
          <w:bCs w:val="0"/>
          <w:snapToGrid w:val="0"/>
          <w:color w:val="auto"/>
          <w:kern w:val="0"/>
          <w:sz w:val="44"/>
          <w:szCs w:val="44"/>
          <w:highlight w:val="none"/>
          <w:lang w:val="en-US" w:eastAsia="zh-CN" w:bidi="ar-SA"/>
        </w:rPr>
        <w:t>预案</w:t>
      </w:r>
      <w:bookmarkEnd w:id="0"/>
      <w:bookmarkEnd w:id="1"/>
      <w:bookmarkEnd w:id="2"/>
      <w:bookmarkEnd w:id="3"/>
      <w:bookmarkEnd w:id="4"/>
      <w:bookmarkEnd w:id="5"/>
      <w:bookmarkEnd w:id="6"/>
      <w:bookmarkEnd w:id="7"/>
      <w:bookmarkEnd w:id="8"/>
      <w:bookmarkEnd w:id="9"/>
      <w:bookmarkEnd w:id="10"/>
      <w:bookmarkEnd w:id="11"/>
    </w:p>
    <w:p w14:paraId="51834CD3">
      <w:pPr>
        <w:pStyle w:val="22"/>
        <w:keepNext/>
        <w:keepLines/>
        <w:pageBreakBefore w:val="0"/>
        <w:widowControl w:val="0"/>
        <w:kinsoku/>
        <w:wordWrap/>
        <w:overflowPunct/>
        <w:topLinePunct w:val="0"/>
        <w:autoSpaceDE/>
        <w:autoSpaceDN/>
        <w:bidi w:val="0"/>
        <w:adjustRightInd/>
        <w:snapToGrid/>
        <w:spacing w:after="313" w:afterLines="100" w:line="560" w:lineRule="exact"/>
        <w:ind w:left="0" w:leftChars="0" w:right="0" w:rightChars="0" w:firstLine="0" w:firstLineChars="0"/>
        <w:jc w:val="center"/>
        <w:textAlignment w:val="auto"/>
        <w:rPr>
          <w:rFonts w:hint="eastAsia" w:ascii="楷体_GB2312" w:hAnsi="楷体_GB2312" w:eastAsia="楷体_GB2312" w:cs="楷体_GB2312"/>
          <w:b w:val="0"/>
          <w:bCs w:val="0"/>
          <w:snapToGrid w:val="0"/>
          <w:color w:val="auto"/>
          <w:kern w:val="0"/>
          <w:sz w:val="32"/>
          <w:szCs w:val="32"/>
          <w:highlight w:val="none"/>
          <w:lang w:val="en-US" w:eastAsia="zh-CN" w:bidi="ar-SA"/>
        </w:rPr>
      </w:pPr>
      <w:r>
        <w:rPr>
          <w:rFonts w:hint="eastAsia" w:ascii="楷体_GB2312" w:hAnsi="楷体_GB2312" w:eastAsia="楷体_GB2312" w:cs="楷体_GB2312"/>
          <w:b w:val="0"/>
          <w:bCs w:val="0"/>
          <w:snapToGrid w:val="0"/>
          <w:color w:val="auto"/>
          <w:kern w:val="0"/>
          <w:sz w:val="32"/>
          <w:szCs w:val="32"/>
          <w:highlight w:val="none"/>
          <w:lang w:val="en-US" w:eastAsia="zh-CN" w:bidi="ar-SA"/>
        </w:rPr>
        <w:t>（征求意见稿）</w:t>
      </w:r>
    </w:p>
    <w:p w14:paraId="4697C17A">
      <w:pPr>
        <w:pStyle w:val="10"/>
        <w:tabs>
          <w:tab w:val="right" w:pos="8845"/>
        </w:tabs>
        <w:rPr>
          <w:color w:val="auto"/>
          <w:sz w:val="32"/>
          <w:szCs w:val="32"/>
          <w:highlight w:val="none"/>
        </w:rPr>
      </w:pPr>
      <w:r>
        <w:rPr>
          <w:rFonts w:hint="eastAsia" w:ascii="方正小标宋_GBK" w:hAnsi="方正小标宋_GBK" w:eastAsia="方正小标宋_GBK" w:cs="方正小标宋_GBK"/>
          <w:b w:val="0"/>
          <w:bCs w:val="0"/>
          <w:snapToGrid w:val="0"/>
          <w:color w:val="auto"/>
          <w:kern w:val="0"/>
          <w:sz w:val="32"/>
          <w:szCs w:val="32"/>
          <w:highlight w:val="none"/>
          <w:lang w:val="en-US" w:eastAsia="zh-CN" w:bidi="ar-SA"/>
        </w:rPr>
        <w:fldChar w:fldCharType="begin"/>
      </w:r>
      <w:r>
        <w:rPr>
          <w:rFonts w:hint="eastAsia" w:ascii="方正小标宋_GBK" w:hAnsi="方正小标宋_GBK" w:eastAsia="方正小标宋_GBK" w:cs="方正小标宋_GBK"/>
          <w:b w:val="0"/>
          <w:bCs w:val="0"/>
          <w:snapToGrid w:val="0"/>
          <w:color w:val="auto"/>
          <w:kern w:val="0"/>
          <w:sz w:val="32"/>
          <w:szCs w:val="32"/>
          <w:highlight w:val="none"/>
          <w:lang w:val="en-US" w:eastAsia="zh-CN" w:bidi="ar-SA"/>
        </w:rPr>
        <w:instrText xml:space="preserve">TOC \o "1-2" \n  \h \u </w:instrText>
      </w:r>
      <w:r>
        <w:rPr>
          <w:rFonts w:hint="eastAsia" w:ascii="方正小标宋_GBK" w:hAnsi="方正小标宋_GBK" w:eastAsia="方正小标宋_GBK" w:cs="方正小标宋_GBK"/>
          <w:b w:val="0"/>
          <w:bCs w:val="0"/>
          <w:snapToGrid w:val="0"/>
          <w:color w:val="auto"/>
          <w:kern w:val="0"/>
          <w:sz w:val="32"/>
          <w:szCs w:val="32"/>
          <w:highlight w:val="none"/>
          <w:lang w:val="en-US" w:eastAsia="zh-CN" w:bidi="ar-SA"/>
        </w:rPr>
        <w:fldChar w:fldCharType="separate"/>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begin"/>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instrText xml:space="preserve"> HYPERLINK \l _Toc22717 </w:instrTex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separate"/>
      </w:r>
      <w:r>
        <w:rPr>
          <w:rFonts w:hint="eastAsia" w:ascii="黑体" w:hAnsi="黑体" w:eastAsia="黑体" w:cs="黑体"/>
          <w:bCs/>
          <w:color w:val="auto"/>
          <w:kern w:val="0"/>
          <w:sz w:val="32"/>
          <w:szCs w:val="32"/>
          <w:highlight w:val="none"/>
          <w:lang w:eastAsia="zh-CN" w:bidi="ar"/>
        </w:rPr>
        <w:t>1</w:t>
      </w:r>
      <w:r>
        <w:rPr>
          <w:rFonts w:hint="eastAsia" w:ascii="黑体" w:hAnsi="黑体" w:eastAsia="黑体" w:cs="黑体"/>
          <w:bCs/>
          <w:color w:val="auto"/>
          <w:kern w:val="0"/>
          <w:sz w:val="32"/>
          <w:szCs w:val="32"/>
          <w:highlight w:val="none"/>
          <w:lang w:val="en-US" w:eastAsia="zh-CN" w:bidi="ar"/>
        </w:rPr>
        <w:t xml:space="preserve"> </w:t>
      </w:r>
      <w:r>
        <w:rPr>
          <w:rFonts w:hint="eastAsia" w:ascii="黑体" w:hAnsi="黑体" w:eastAsia="黑体" w:cs="黑体"/>
          <w:bCs/>
          <w:color w:val="auto"/>
          <w:kern w:val="0"/>
          <w:sz w:val="32"/>
          <w:szCs w:val="32"/>
          <w:highlight w:val="none"/>
          <w:lang w:val="en-US" w:eastAsia="zh-Hans" w:bidi="ar"/>
        </w:rPr>
        <w:t>总则</w: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end"/>
      </w:r>
    </w:p>
    <w:p w14:paraId="598D9D10">
      <w:pPr>
        <w:pStyle w:val="11"/>
        <w:tabs>
          <w:tab w:val="right" w:pos="8845"/>
        </w:tabs>
        <w:rPr>
          <w:color w:val="auto"/>
          <w:sz w:val="32"/>
          <w:szCs w:val="32"/>
          <w:highlight w:val="none"/>
        </w:rPr>
      </w:pP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begin"/>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instrText xml:space="preserve"> HYPERLINK \l _Toc7843 </w:instrTex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separate"/>
      </w:r>
      <w:r>
        <w:rPr>
          <w:rFonts w:hint="eastAsia" w:ascii="楷体_GB2312" w:hAnsi="楷体_GB2312" w:eastAsia="楷体_GB2312" w:cs="楷体_GB2312"/>
          <w:bCs/>
          <w:color w:val="auto"/>
          <w:kern w:val="0"/>
          <w:sz w:val="32"/>
          <w:szCs w:val="32"/>
          <w:highlight w:val="none"/>
          <w:lang w:eastAsia="zh-CN" w:bidi="ar"/>
        </w:rPr>
        <w:t>1</w:t>
      </w:r>
      <w:r>
        <w:rPr>
          <w:rFonts w:hint="eastAsia" w:ascii="楷体_GB2312" w:hAnsi="楷体_GB2312" w:eastAsia="楷体_GB2312" w:cs="楷体_GB2312"/>
          <w:bCs/>
          <w:color w:val="auto"/>
          <w:kern w:val="0"/>
          <w:sz w:val="32"/>
          <w:szCs w:val="32"/>
          <w:highlight w:val="none"/>
          <w:lang w:val="en-US" w:eastAsia="zh-Hans" w:bidi="ar"/>
        </w:rPr>
        <w:t>.</w:t>
      </w:r>
      <w:r>
        <w:rPr>
          <w:rFonts w:hint="eastAsia" w:ascii="楷体_GB2312" w:hAnsi="楷体_GB2312" w:eastAsia="楷体_GB2312" w:cs="楷体_GB2312"/>
          <w:bCs/>
          <w:color w:val="auto"/>
          <w:kern w:val="0"/>
          <w:sz w:val="32"/>
          <w:szCs w:val="32"/>
          <w:highlight w:val="none"/>
          <w:lang w:eastAsia="zh-Hans" w:bidi="ar"/>
        </w:rPr>
        <w:t>1</w:t>
      </w:r>
      <w:r>
        <w:rPr>
          <w:rFonts w:hint="eastAsia" w:ascii="楷体_GB2312" w:hAnsi="楷体_GB2312" w:eastAsia="楷体_GB2312" w:cs="楷体_GB2312"/>
          <w:bCs/>
          <w:color w:val="auto"/>
          <w:kern w:val="0"/>
          <w:sz w:val="32"/>
          <w:szCs w:val="32"/>
          <w:highlight w:val="none"/>
          <w:lang w:val="en-US" w:eastAsia="zh-CN" w:bidi="ar"/>
        </w:rPr>
        <w:t xml:space="preserve"> 总体要求</w: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end"/>
      </w:r>
    </w:p>
    <w:p w14:paraId="4A9E611A">
      <w:pPr>
        <w:pStyle w:val="11"/>
        <w:tabs>
          <w:tab w:val="right" w:pos="8845"/>
        </w:tabs>
        <w:rPr>
          <w:color w:val="auto"/>
          <w:sz w:val="32"/>
          <w:szCs w:val="32"/>
          <w:highlight w:val="none"/>
        </w:rPr>
      </w:pP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begin"/>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instrText xml:space="preserve"> HYPERLINK \l _Toc11652 </w:instrTex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separate"/>
      </w:r>
      <w:r>
        <w:rPr>
          <w:rFonts w:hint="eastAsia" w:ascii="楷体_GB2312" w:hAnsi="楷体_GB2312" w:eastAsia="楷体_GB2312" w:cs="楷体_GB2312"/>
          <w:bCs/>
          <w:color w:val="auto"/>
          <w:kern w:val="0"/>
          <w:sz w:val="32"/>
          <w:szCs w:val="32"/>
          <w:highlight w:val="none"/>
          <w:lang w:val="en-US" w:eastAsia="zh-CN" w:bidi="ar"/>
        </w:rPr>
        <w:t>1</w:t>
      </w:r>
      <w:r>
        <w:rPr>
          <w:rFonts w:hint="eastAsia" w:ascii="楷体_GB2312" w:hAnsi="楷体_GB2312" w:eastAsia="楷体_GB2312" w:cs="楷体_GB2312"/>
          <w:bCs/>
          <w:color w:val="auto"/>
          <w:kern w:val="0"/>
          <w:sz w:val="32"/>
          <w:szCs w:val="32"/>
          <w:highlight w:val="none"/>
          <w:lang w:val="en-US" w:eastAsia="zh-Hans" w:bidi="ar"/>
        </w:rPr>
        <w:t>.</w:t>
      </w:r>
      <w:r>
        <w:rPr>
          <w:rFonts w:hint="eastAsia" w:ascii="楷体_GB2312" w:hAnsi="楷体_GB2312" w:eastAsia="楷体_GB2312" w:cs="楷体_GB2312"/>
          <w:bCs/>
          <w:color w:val="auto"/>
          <w:kern w:val="0"/>
          <w:sz w:val="32"/>
          <w:szCs w:val="32"/>
          <w:highlight w:val="none"/>
          <w:lang w:val="en-US" w:eastAsia="zh-CN" w:bidi="ar"/>
        </w:rPr>
        <w:t>2 适用范围</w: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end"/>
      </w:r>
    </w:p>
    <w:p w14:paraId="1AA60F0B">
      <w:pPr>
        <w:pStyle w:val="11"/>
        <w:tabs>
          <w:tab w:val="right" w:pos="8845"/>
        </w:tabs>
        <w:rPr>
          <w:color w:val="auto"/>
          <w:sz w:val="32"/>
          <w:szCs w:val="32"/>
          <w:highlight w:val="none"/>
        </w:rPr>
      </w:pP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begin"/>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instrText xml:space="preserve"> HYPERLINK \l _Toc30104 </w:instrTex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separate"/>
      </w:r>
      <w:r>
        <w:rPr>
          <w:rFonts w:hint="eastAsia" w:ascii="楷体_GB2312" w:hAnsi="楷体_GB2312" w:eastAsia="楷体_GB2312" w:cs="楷体_GB2312"/>
          <w:bCs/>
          <w:color w:val="auto"/>
          <w:kern w:val="0"/>
          <w:sz w:val="32"/>
          <w:szCs w:val="32"/>
          <w:highlight w:val="none"/>
          <w:lang w:val="en-US" w:eastAsia="zh-CN" w:bidi="ar"/>
        </w:rPr>
        <w:t>1</w:t>
      </w:r>
      <w:r>
        <w:rPr>
          <w:rFonts w:hint="eastAsia" w:ascii="楷体_GB2312" w:hAnsi="楷体_GB2312" w:eastAsia="楷体_GB2312" w:cs="楷体_GB2312"/>
          <w:bCs/>
          <w:color w:val="auto"/>
          <w:kern w:val="0"/>
          <w:sz w:val="32"/>
          <w:szCs w:val="32"/>
          <w:highlight w:val="none"/>
          <w:lang w:val="en-US" w:eastAsia="zh-Hans" w:bidi="ar"/>
        </w:rPr>
        <w:t>.</w:t>
      </w:r>
      <w:r>
        <w:rPr>
          <w:rFonts w:hint="eastAsia" w:ascii="楷体_GB2312" w:hAnsi="楷体_GB2312" w:eastAsia="楷体_GB2312" w:cs="楷体_GB2312"/>
          <w:bCs/>
          <w:color w:val="auto"/>
          <w:kern w:val="0"/>
          <w:sz w:val="32"/>
          <w:szCs w:val="32"/>
          <w:highlight w:val="none"/>
          <w:lang w:val="en-US" w:eastAsia="zh-CN" w:bidi="ar"/>
        </w:rPr>
        <w:t>3 编制依据</w: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end"/>
      </w:r>
    </w:p>
    <w:p w14:paraId="0DFAC937">
      <w:pPr>
        <w:pStyle w:val="10"/>
        <w:tabs>
          <w:tab w:val="right" w:pos="8845"/>
        </w:tabs>
        <w:rPr>
          <w:color w:val="auto"/>
          <w:sz w:val="32"/>
          <w:szCs w:val="32"/>
          <w:highlight w:val="none"/>
        </w:rPr>
      </w:pP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begin"/>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instrText xml:space="preserve"> HYPERLINK \l _Toc15333 </w:instrTex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separate"/>
      </w:r>
      <w:r>
        <w:rPr>
          <w:rFonts w:hint="eastAsia" w:ascii="黑体" w:hAnsi="黑体" w:eastAsia="黑体" w:cs="黑体"/>
          <w:bCs/>
          <w:color w:val="auto"/>
          <w:kern w:val="0"/>
          <w:sz w:val="32"/>
          <w:szCs w:val="32"/>
          <w:highlight w:val="none"/>
          <w:lang w:val="en-US" w:eastAsia="zh-CN" w:bidi="ar"/>
        </w:rPr>
        <w:t>2 组织指挥机构</w:t>
      </w:r>
      <w:r>
        <w:rPr>
          <w:rFonts w:hint="eastAsia" w:ascii="黑体" w:hAnsi="黑体" w:eastAsia="黑体" w:cs="黑体"/>
          <w:bCs/>
          <w:color w:val="auto"/>
          <w:kern w:val="0"/>
          <w:sz w:val="32"/>
          <w:szCs w:val="32"/>
          <w:highlight w:val="none"/>
          <w:lang w:val="en-US" w:eastAsia="zh-Hans" w:bidi="ar"/>
        </w:rPr>
        <w:t>与</w:t>
      </w:r>
      <w:r>
        <w:rPr>
          <w:rFonts w:hint="eastAsia" w:ascii="黑体" w:hAnsi="黑体" w:eastAsia="黑体" w:cs="黑体"/>
          <w:bCs/>
          <w:color w:val="auto"/>
          <w:kern w:val="0"/>
          <w:sz w:val="32"/>
          <w:szCs w:val="32"/>
          <w:highlight w:val="none"/>
          <w:lang w:val="en-US" w:eastAsia="zh-CN" w:bidi="ar"/>
        </w:rPr>
        <w:t>职责</w: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end"/>
      </w:r>
    </w:p>
    <w:p w14:paraId="67310D02">
      <w:pPr>
        <w:pStyle w:val="11"/>
        <w:tabs>
          <w:tab w:val="right" w:pos="8845"/>
        </w:tabs>
        <w:rPr>
          <w:color w:val="auto"/>
          <w:sz w:val="32"/>
          <w:szCs w:val="32"/>
          <w:highlight w:val="none"/>
        </w:rPr>
      </w:pP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begin"/>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instrText xml:space="preserve"> HYPERLINK \l _Toc22353 </w:instrTex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separate"/>
      </w:r>
      <w:r>
        <w:rPr>
          <w:rFonts w:hint="eastAsia" w:ascii="楷体_GB2312" w:hAnsi="楷体_GB2312" w:eastAsia="楷体_GB2312" w:cs="楷体_GB2312"/>
          <w:bCs/>
          <w:color w:val="auto"/>
          <w:kern w:val="0"/>
          <w:sz w:val="32"/>
          <w:szCs w:val="32"/>
          <w:highlight w:val="none"/>
          <w:lang w:val="en-US" w:eastAsia="zh-CN" w:bidi="ar"/>
        </w:rPr>
        <w:t>2.1</w:t>
      </w:r>
      <w:r>
        <w:rPr>
          <w:rFonts w:hint="default" w:ascii="楷体_GB2312" w:hAnsi="楷体_GB2312" w:eastAsia="楷体_GB2312" w:cs="楷体_GB2312"/>
          <w:bCs/>
          <w:color w:val="auto"/>
          <w:kern w:val="0"/>
          <w:sz w:val="32"/>
          <w:szCs w:val="32"/>
          <w:highlight w:val="none"/>
          <w:lang w:val="en-US" w:eastAsia="zh-CN" w:bidi="ar"/>
        </w:rPr>
        <w:t xml:space="preserve"> </w:t>
      </w:r>
      <w:r>
        <w:rPr>
          <w:rFonts w:hint="eastAsia" w:ascii="楷体_GB2312" w:hAnsi="楷体_GB2312" w:eastAsia="楷体_GB2312" w:cs="楷体_GB2312"/>
          <w:bCs/>
          <w:color w:val="auto"/>
          <w:kern w:val="0"/>
          <w:sz w:val="32"/>
          <w:szCs w:val="32"/>
          <w:highlight w:val="none"/>
          <w:lang w:val="en-US" w:eastAsia="zh-CN" w:bidi="ar"/>
        </w:rPr>
        <w:t>县安全生产和防灾减灾救灾委员会</w: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end"/>
      </w:r>
    </w:p>
    <w:p w14:paraId="2C9AC26A">
      <w:pPr>
        <w:pStyle w:val="11"/>
        <w:tabs>
          <w:tab w:val="right" w:pos="8845"/>
        </w:tabs>
        <w:rPr>
          <w:color w:val="auto"/>
          <w:sz w:val="32"/>
          <w:szCs w:val="32"/>
          <w:highlight w:val="none"/>
        </w:rPr>
      </w:pP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begin"/>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instrText xml:space="preserve"> HYPERLINK \l _Toc7237 </w:instrTex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separate"/>
      </w:r>
      <w:r>
        <w:rPr>
          <w:rFonts w:hint="eastAsia" w:ascii="楷体_GB2312" w:hAnsi="楷体_GB2312" w:eastAsia="楷体_GB2312" w:cs="楷体_GB2312"/>
          <w:bCs/>
          <w:color w:val="auto"/>
          <w:kern w:val="0"/>
          <w:sz w:val="32"/>
          <w:szCs w:val="32"/>
          <w:highlight w:val="none"/>
          <w:lang w:val="en-US" w:eastAsia="zh-Hans" w:bidi="ar"/>
        </w:rPr>
        <w:t>2.2</w:t>
      </w:r>
      <w:r>
        <w:rPr>
          <w:rFonts w:hint="eastAsia" w:ascii="楷体_GB2312" w:hAnsi="楷体_GB2312" w:eastAsia="楷体_GB2312" w:cs="楷体_GB2312"/>
          <w:bCs/>
          <w:color w:val="auto"/>
          <w:kern w:val="0"/>
          <w:sz w:val="32"/>
          <w:szCs w:val="32"/>
          <w:highlight w:val="none"/>
          <w:lang w:val="en-US" w:eastAsia="zh-CN" w:bidi="ar"/>
        </w:rPr>
        <w:t xml:space="preserve"> 县安全生产和防灾减灾救灾委员会办公室</w: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end"/>
      </w:r>
    </w:p>
    <w:p w14:paraId="1BC8B260">
      <w:pPr>
        <w:pStyle w:val="11"/>
        <w:tabs>
          <w:tab w:val="right" w:pos="8845"/>
        </w:tabs>
        <w:rPr>
          <w:color w:val="auto"/>
          <w:sz w:val="32"/>
          <w:szCs w:val="32"/>
          <w:highlight w:val="none"/>
        </w:rPr>
      </w:pP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begin"/>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instrText xml:space="preserve"> HYPERLINK \l _Toc8498 </w:instrTex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separate"/>
      </w:r>
      <w:r>
        <w:rPr>
          <w:rFonts w:hint="eastAsia" w:ascii="楷体_GB2312" w:hAnsi="楷体_GB2312" w:eastAsia="楷体_GB2312" w:cs="楷体_GB2312"/>
          <w:bCs/>
          <w:color w:val="auto"/>
          <w:kern w:val="0"/>
          <w:sz w:val="32"/>
          <w:szCs w:val="32"/>
          <w:highlight w:val="none"/>
          <w:lang w:val="en-US" w:eastAsia="zh-CN" w:bidi="ar"/>
        </w:rPr>
        <w:t>2.3 相关单位任务分工</w: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end"/>
      </w:r>
    </w:p>
    <w:p w14:paraId="008836AF">
      <w:pPr>
        <w:pStyle w:val="11"/>
        <w:tabs>
          <w:tab w:val="right" w:pos="8845"/>
        </w:tabs>
        <w:rPr>
          <w:color w:val="auto"/>
          <w:sz w:val="32"/>
          <w:szCs w:val="32"/>
          <w:highlight w:val="none"/>
        </w:rPr>
      </w:pP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begin"/>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instrText xml:space="preserve"> HYPERLINK \l _Toc2752 </w:instrTex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separate"/>
      </w:r>
      <w:r>
        <w:rPr>
          <w:rFonts w:hint="eastAsia" w:ascii="楷体_GB2312" w:hAnsi="楷体_GB2312" w:eastAsia="楷体_GB2312" w:cs="楷体_GB2312"/>
          <w:bCs/>
          <w:color w:val="auto"/>
          <w:kern w:val="0"/>
          <w:sz w:val="32"/>
          <w:szCs w:val="32"/>
          <w:highlight w:val="none"/>
          <w:lang w:val="en-US" w:eastAsia="zh-CN" w:bidi="ar"/>
        </w:rPr>
        <w:t>2.4 工作组</w: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end"/>
      </w:r>
    </w:p>
    <w:p w14:paraId="3E347E66">
      <w:pPr>
        <w:pStyle w:val="10"/>
        <w:tabs>
          <w:tab w:val="right" w:pos="8845"/>
        </w:tabs>
        <w:rPr>
          <w:color w:val="auto"/>
          <w:sz w:val="32"/>
          <w:szCs w:val="32"/>
          <w:highlight w:val="none"/>
        </w:rPr>
      </w:pP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begin"/>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instrText xml:space="preserve"> HYPERLINK \l _Toc18951 </w:instrTex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separate"/>
      </w:r>
      <w:r>
        <w:rPr>
          <w:rFonts w:hint="eastAsia" w:ascii="黑体" w:hAnsi="黑体" w:eastAsia="黑体" w:cs="黑体"/>
          <w:bCs/>
          <w:color w:val="auto"/>
          <w:kern w:val="0"/>
          <w:sz w:val="32"/>
          <w:szCs w:val="32"/>
          <w:highlight w:val="none"/>
          <w:lang w:val="en-US" w:eastAsia="zh-CN" w:bidi="ar"/>
        </w:rPr>
        <w:t>3 监测预警</w: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end"/>
      </w:r>
    </w:p>
    <w:p w14:paraId="39520261">
      <w:pPr>
        <w:pStyle w:val="11"/>
        <w:tabs>
          <w:tab w:val="right" w:pos="8845"/>
        </w:tabs>
        <w:rPr>
          <w:color w:val="auto"/>
          <w:sz w:val="32"/>
          <w:szCs w:val="32"/>
          <w:highlight w:val="none"/>
        </w:rPr>
      </w:pP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begin"/>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instrText xml:space="preserve"> HYPERLINK \l _Toc10634 </w:instrTex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separate"/>
      </w:r>
      <w:r>
        <w:rPr>
          <w:rFonts w:hint="eastAsia" w:ascii="楷体_GB2312" w:hAnsi="楷体_GB2312" w:eastAsia="楷体_GB2312" w:cs="楷体_GB2312"/>
          <w:bCs/>
          <w:color w:val="auto"/>
          <w:kern w:val="0"/>
          <w:sz w:val="32"/>
          <w:szCs w:val="32"/>
          <w:highlight w:val="none"/>
          <w:lang w:val="en-US" w:eastAsia="zh-CN" w:bidi="ar"/>
        </w:rPr>
        <w:t>3.1 监测预报</w: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end"/>
      </w:r>
    </w:p>
    <w:p w14:paraId="21075D7B">
      <w:pPr>
        <w:pStyle w:val="11"/>
        <w:tabs>
          <w:tab w:val="right" w:pos="8845"/>
        </w:tabs>
        <w:rPr>
          <w:color w:val="auto"/>
          <w:sz w:val="32"/>
          <w:szCs w:val="32"/>
          <w:highlight w:val="none"/>
        </w:rPr>
      </w:pP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begin"/>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instrText xml:space="preserve"> HYPERLINK \l _Toc16234 </w:instrTex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separate"/>
      </w:r>
      <w:r>
        <w:rPr>
          <w:rFonts w:hint="default" w:ascii="楷体_GB2312" w:hAnsi="楷体_GB2312" w:eastAsia="楷体_GB2312" w:cs="楷体_GB2312"/>
          <w:bCs/>
          <w:color w:val="auto"/>
          <w:kern w:val="0"/>
          <w:sz w:val="32"/>
          <w:szCs w:val="32"/>
          <w:highlight w:val="none"/>
          <w:lang w:val="en-US" w:eastAsia="zh-CN" w:bidi="ar"/>
        </w:rPr>
        <w:t>3.2</w:t>
      </w:r>
      <w:r>
        <w:rPr>
          <w:rFonts w:hint="eastAsia" w:ascii="楷体_GB2312" w:hAnsi="楷体_GB2312" w:eastAsia="楷体_GB2312" w:cs="楷体_GB2312"/>
          <w:bCs/>
          <w:color w:val="auto"/>
          <w:kern w:val="0"/>
          <w:sz w:val="32"/>
          <w:szCs w:val="32"/>
          <w:highlight w:val="none"/>
          <w:lang w:val="en-US" w:eastAsia="zh-CN" w:bidi="ar"/>
        </w:rPr>
        <w:t xml:space="preserve"> 预警级别</w: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end"/>
      </w:r>
    </w:p>
    <w:p w14:paraId="55DF24B1">
      <w:pPr>
        <w:pStyle w:val="11"/>
        <w:tabs>
          <w:tab w:val="right" w:pos="8845"/>
        </w:tabs>
        <w:rPr>
          <w:color w:val="auto"/>
          <w:sz w:val="32"/>
          <w:szCs w:val="32"/>
          <w:highlight w:val="none"/>
        </w:rPr>
      </w:pP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begin"/>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instrText xml:space="preserve"> HYPERLINK \l _Toc31556 </w:instrTex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separate"/>
      </w:r>
      <w:r>
        <w:rPr>
          <w:rFonts w:hint="eastAsia" w:ascii="楷体_GB2312" w:hAnsi="楷体_GB2312" w:eastAsia="楷体_GB2312" w:cs="楷体_GB2312"/>
          <w:bCs/>
          <w:color w:val="auto"/>
          <w:kern w:val="0"/>
          <w:sz w:val="32"/>
          <w:szCs w:val="32"/>
          <w:highlight w:val="none"/>
          <w:lang w:val="en-US" w:eastAsia="zh-CN" w:bidi="ar"/>
        </w:rPr>
        <w:t>3.4预警叫应</w: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end"/>
      </w:r>
    </w:p>
    <w:p w14:paraId="351DBBA5">
      <w:pPr>
        <w:pStyle w:val="11"/>
        <w:tabs>
          <w:tab w:val="right" w:pos="8845"/>
        </w:tabs>
        <w:rPr>
          <w:color w:val="auto"/>
          <w:sz w:val="32"/>
          <w:szCs w:val="32"/>
          <w:highlight w:val="none"/>
        </w:rPr>
      </w:pP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begin"/>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instrText xml:space="preserve"> HYPERLINK \l _Toc16180 </w:instrTex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separate"/>
      </w:r>
      <w:r>
        <w:rPr>
          <w:rFonts w:hint="eastAsia" w:ascii="楷体_GB2312" w:hAnsi="楷体_GB2312" w:eastAsia="楷体_GB2312" w:cs="楷体_GB2312"/>
          <w:bCs/>
          <w:color w:val="auto"/>
          <w:kern w:val="0"/>
          <w:sz w:val="32"/>
          <w:szCs w:val="32"/>
          <w:highlight w:val="none"/>
          <w:lang w:val="en-US" w:eastAsia="zh-CN" w:bidi="ar"/>
        </w:rPr>
        <w:t>3.5 预警行动</w: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end"/>
      </w:r>
    </w:p>
    <w:p w14:paraId="1250A269">
      <w:pPr>
        <w:pStyle w:val="10"/>
        <w:tabs>
          <w:tab w:val="right" w:pos="8845"/>
        </w:tabs>
        <w:rPr>
          <w:color w:val="auto"/>
          <w:sz w:val="32"/>
          <w:szCs w:val="32"/>
          <w:highlight w:val="none"/>
        </w:rPr>
      </w:pP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begin"/>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instrText xml:space="preserve"> HYPERLINK \l _Toc32027 </w:instrTex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separate"/>
      </w:r>
      <w:r>
        <w:rPr>
          <w:rFonts w:hint="eastAsia" w:ascii="黑体" w:hAnsi="黑体" w:eastAsia="黑体" w:cs="黑体"/>
          <w:bCs/>
          <w:color w:val="auto"/>
          <w:kern w:val="0"/>
          <w:sz w:val="32"/>
          <w:szCs w:val="32"/>
          <w:highlight w:val="none"/>
          <w:lang w:val="en-US" w:eastAsia="zh-CN" w:bidi="ar"/>
        </w:rPr>
        <w:t>4 应急响应</w: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end"/>
      </w:r>
    </w:p>
    <w:p w14:paraId="67E28633">
      <w:pPr>
        <w:pStyle w:val="11"/>
        <w:tabs>
          <w:tab w:val="right" w:pos="8845"/>
        </w:tabs>
        <w:rPr>
          <w:color w:val="auto"/>
          <w:sz w:val="32"/>
          <w:szCs w:val="32"/>
          <w:highlight w:val="none"/>
        </w:rPr>
      </w:pP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begin"/>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instrText xml:space="preserve"> HYPERLINK \l _Toc5558 </w:instrTex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separate"/>
      </w:r>
      <w:r>
        <w:rPr>
          <w:rFonts w:hint="eastAsia" w:ascii="楷体_GB2312" w:hAnsi="楷体_GB2312" w:eastAsia="楷体_GB2312" w:cs="楷体_GB2312"/>
          <w:bCs/>
          <w:color w:val="auto"/>
          <w:kern w:val="0"/>
          <w:sz w:val="32"/>
          <w:szCs w:val="32"/>
          <w:highlight w:val="none"/>
          <w:lang w:val="en-US" w:eastAsia="zh-CN" w:bidi="ar"/>
        </w:rPr>
        <w:t>4.1 响应分级</w: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end"/>
      </w:r>
    </w:p>
    <w:p w14:paraId="6C0007D9">
      <w:pPr>
        <w:pStyle w:val="11"/>
        <w:tabs>
          <w:tab w:val="right" w:pos="8845"/>
        </w:tabs>
        <w:rPr>
          <w:color w:val="auto"/>
          <w:sz w:val="32"/>
          <w:szCs w:val="32"/>
          <w:highlight w:val="none"/>
        </w:rPr>
      </w:pP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begin"/>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instrText xml:space="preserve"> HYPERLINK \l _Toc18082 </w:instrTex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separate"/>
      </w:r>
      <w:r>
        <w:rPr>
          <w:rFonts w:hint="eastAsia" w:ascii="楷体_GB2312" w:hAnsi="楷体_GB2312" w:eastAsia="楷体_GB2312" w:cs="楷体_GB2312"/>
          <w:bCs/>
          <w:color w:val="auto"/>
          <w:kern w:val="0"/>
          <w:sz w:val="32"/>
          <w:szCs w:val="32"/>
          <w:highlight w:val="none"/>
          <w:lang w:val="en-US" w:eastAsia="zh-CN" w:bidi="ar"/>
        </w:rPr>
        <w:t>4.2 分级响应</w: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end"/>
      </w:r>
    </w:p>
    <w:p w14:paraId="717C13CF">
      <w:pPr>
        <w:pStyle w:val="11"/>
        <w:tabs>
          <w:tab w:val="right" w:pos="8845"/>
        </w:tabs>
        <w:rPr>
          <w:color w:val="auto"/>
          <w:sz w:val="32"/>
          <w:szCs w:val="32"/>
          <w:highlight w:val="none"/>
        </w:rPr>
      </w:pP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begin"/>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instrText xml:space="preserve"> HYPERLINK \l _Toc11924 </w:instrTex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separate"/>
      </w:r>
      <w:r>
        <w:rPr>
          <w:rFonts w:hint="default" w:ascii="楷体_GB2312" w:hAnsi="楷体_GB2312" w:eastAsia="楷体_GB2312" w:cs="楷体_GB2312"/>
          <w:bCs/>
          <w:color w:val="auto"/>
          <w:kern w:val="0"/>
          <w:sz w:val="32"/>
          <w:szCs w:val="32"/>
          <w:highlight w:val="none"/>
          <w:lang w:val="en-US" w:eastAsia="zh-CN" w:bidi="ar"/>
        </w:rPr>
        <w:t>4.</w:t>
      </w:r>
      <w:r>
        <w:rPr>
          <w:rFonts w:hint="eastAsia" w:ascii="楷体_GB2312" w:hAnsi="楷体_GB2312" w:eastAsia="楷体_GB2312" w:cs="楷体_GB2312"/>
          <w:bCs/>
          <w:color w:val="auto"/>
          <w:kern w:val="0"/>
          <w:sz w:val="32"/>
          <w:szCs w:val="32"/>
          <w:highlight w:val="none"/>
          <w:lang w:val="en-US" w:eastAsia="zh-CN" w:bidi="ar"/>
        </w:rPr>
        <w:t>3</w:t>
      </w:r>
      <w:r>
        <w:rPr>
          <w:rFonts w:hint="default" w:ascii="楷体_GB2312" w:hAnsi="楷体_GB2312" w:eastAsia="楷体_GB2312" w:cs="楷体_GB2312"/>
          <w:bCs/>
          <w:color w:val="auto"/>
          <w:kern w:val="0"/>
          <w:sz w:val="32"/>
          <w:szCs w:val="32"/>
          <w:highlight w:val="none"/>
          <w:lang w:val="en-US" w:eastAsia="zh-CN" w:bidi="ar"/>
        </w:rPr>
        <w:t xml:space="preserve"> 响应调整及终止</w: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end"/>
      </w:r>
    </w:p>
    <w:p w14:paraId="6A2A5830">
      <w:pPr>
        <w:pStyle w:val="11"/>
        <w:tabs>
          <w:tab w:val="right" w:pos="8845"/>
        </w:tabs>
        <w:rPr>
          <w:color w:val="auto"/>
          <w:sz w:val="32"/>
          <w:szCs w:val="32"/>
          <w:highlight w:val="none"/>
        </w:rPr>
      </w:pP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begin"/>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instrText xml:space="preserve"> HYPERLINK \l _Toc1485 </w:instrTex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separate"/>
      </w:r>
      <w:r>
        <w:rPr>
          <w:rFonts w:hint="default" w:ascii="楷体_GB2312" w:hAnsi="楷体_GB2312" w:eastAsia="楷体_GB2312" w:cs="楷体_GB2312"/>
          <w:bCs/>
          <w:color w:val="auto"/>
          <w:kern w:val="0"/>
          <w:sz w:val="32"/>
          <w:szCs w:val="32"/>
          <w:highlight w:val="none"/>
          <w:lang w:val="en-US" w:eastAsia="zh-CN" w:bidi="ar"/>
        </w:rPr>
        <w:t>4.</w:t>
      </w:r>
      <w:r>
        <w:rPr>
          <w:rFonts w:hint="eastAsia" w:ascii="楷体_GB2312" w:hAnsi="楷体_GB2312" w:eastAsia="楷体_GB2312" w:cs="楷体_GB2312"/>
          <w:bCs/>
          <w:color w:val="auto"/>
          <w:kern w:val="0"/>
          <w:sz w:val="32"/>
          <w:szCs w:val="32"/>
          <w:highlight w:val="none"/>
          <w:lang w:val="en-US" w:eastAsia="zh-CN" w:bidi="ar"/>
        </w:rPr>
        <w:t>4</w:t>
      </w:r>
      <w:r>
        <w:rPr>
          <w:rFonts w:hint="default" w:ascii="楷体_GB2312" w:hAnsi="楷体_GB2312" w:eastAsia="楷体_GB2312" w:cs="楷体_GB2312"/>
          <w:bCs/>
          <w:color w:val="auto"/>
          <w:kern w:val="0"/>
          <w:sz w:val="32"/>
          <w:szCs w:val="32"/>
          <w:highlight w:val="none"/>
          <w:lang w:val="en-US" w:eastAsia="zh-CN" w:bidi="ar"/>
        </w:rPr>
        <w:t xml:space="preserve"> 信息报送</w: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end"/>
      </w:r>
    </w:p>
    <w:p w14:paraId="560C49EB">
      <w:pPr>
        <w:pStyle w:val="11"/>
        <w:tabs>
          <w:tab w:val="right" w:pos="8845"/>
        </w:tabs>
        <w:rPr>
          <w:color w:val="auto"/>
          <w:sz w:val="32"/>
          <w:szCs w:val="32"/>
          <w:highlight w:val="none"/>
        </w:rPr>
      </w:pP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begin"/>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instrText xml:space="preserve"> HYPERLINK \l _Toc5478 </w:instrTex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separate"/>
      </w:r>
      <w:r>
        <w:rPr>
          <w:rFonts w:hint="default" w:ascii="楷体_GB2312" w:hAnsi="楷体_GB2312" w:eastAsia="楷体_GB2312" w:cs="楷体_GB2312"/>
          <w:bCs/>
          <w:color w:val="auto"/>
          <w:kern w:val="0"/>
          <w:sz w:val="32"/>
          <w:szCs w:val="32"/>
          <w:highlight w:val="none"/>
          <w:lang w:val="en-US" w:eastAsia="zh-CN" w:bidi="ar"/>
        </w:rPr>
        <w:t>4.</w:t>
      </w:r>
      <w:r>
        <w:rPr>
          <w:rFonts w:hint="eastAsia" w:ascii="楷体_GB2312" w:hAnsi="楷体_GB2312" w:eastAsia="楷体_GB2312" w:cs="楷体_GB2312"/>
          <w:bCs/>
          <w:color w:val="auto"/>
          <w:kern w:val="0"/>
          <w:sz w:val="32"/>
          <w:szCs w:val="32"/>
          <w:highlight w:val="none"/>
          <w:lang w:val="en-US" w:eastAsia="zh-CN" w:bidi="ar"/>
        </w:rPr>
        <w:t>5</w:t>
      </w:r>
      <w:r>
        <w:rPr>
          <w:rFonts w:hint="default" w:ascii="楷体_GB2312" w:hAnsi="楷体_GB2312" w:eastAsia="楷体_GB2312" w:cs="楷体_GB2312"/>
          <w:bCs/>
          <w:color w:val="auto"/>
          <w:kern w:val="0"/>
          <w:sz w:val="32"/>
          <w:szCs w:val="32"/>
          <w:highlight w:val="none"/>
          <w:lang w:val="en-US" w:eastAsia="zh-CN" w:bidi="ar"/>
        </w:rPr>
        <w:t xml:space="preserve"> </w:t>
      </w:r>
      <w:r>
        <w:rPr>
          <w:rFonts w:hint="eastAsia" w:ascii="楷体_GB2312" w:hAnsi="楷体_GB2312" w:eastAsia="楷体_GB2312" w:cs="楷体_GB2312"/>
          <w:bCs/>
          <w:color w:val="auto"/>
          <w:kern w:val="0"/>
          <w:sz w:val="32"/>
          <w:szCs w:val="32"/>
          <w:highlight w:val="none"/>
          <w:lang w:val="en-US" w:eastAsia="zh-CN" w:bidi="ar"/>
        </w:rPr>
        <w:t>信息发布</w: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end"/>
      </w:r>
    </w:p>
    <w:p w14:paraId="7B24E070">
      <w:pPr>
        <w:pStyle w:val="10"/>
        <w:tabs>
          <w:tab w:val="right" w:pos="8845"/>
        </w:tabs>
        <w:rPr>
          <w:color w:val="auto"/>
          <w:sz w:val="32"/>
          <w:szCs w:val="32"/>
          <w:highlight w:val="none"/>
        </w:rPr>
      </w:pP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begin"/>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instrText xml:space="preserve"> HYPERLINK \l _Toc8057 </w:instrTex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separate"/>
      </w:r>
      <w:r>
        <w:rPr>
          <w:rFonts w:hint="eastAsia" w:ascii="黑体" w:hAnsi="黑体" w:eastAsia="黑体" w:cs="黑体"/>
          <w:bCs/>
          <w:color w:val="auto"/>
          <w:kern w:val="0"/>
          <w:sz w:val="32"/>
          <w:szCs w:val="32"/>
          <w:highlight w:val="none"/>
          <w:lang w:val="en-US" w:eastAsia="zh-CN" w:bidi="ar"/>
        </w:rPr>
        <w:t>5 善后工作</w: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end"/>
      </w:r>
    </w:p>
    <w:p w14:paraId="6EC0CD74">
      <w:pPr>
        <w:pStyle w:val="11"/>
        <w:tabs>
          <w:tab w:val="right" w:pos="8845"/>
        </w:tabs>
        <w:rPr>
          <w:color w:val="auto"/>
          <w:sz w:val="32"/>
          <w:szCs w:val="32"/>
          <w:highlight w:val="none"/>
        </w:rPr>
      </w:pP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begin"/>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instrText xml:space="preserve"> HYPERLINK \l _Toc11419 </w:instrTex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separate"/>
      </w:r>
      <w:r>
        <w:rPr>
          <w:rFonts w:hint="default" w:ascii="楷体_GB2312" w:hAnsi="楷体_GB2312" w:eastAsia="楷体_GB2312" w:cs="楷体_GB2312"/>
          <w:bCs/>
          <w:color w:val="auto"/>
          <w:kern w:val="0"/>
          <w:sz w:val="32"/>
          <w:szCs w:val="32"/>
          <w:highlight w:val="none"/>
          <w:lang w:val="en-US" w:eastAsia="zh-CN" w:bidi="ar"/>
        </w:rPr>
        <w:t>5.1 灾害救助</w: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end"/>
      </w:r>
    </w:p>
    <w:p w14:paraId="6D873118">
      <w:pPr>
        <w:pStyle w:val="11"/>
        <w:tabs>
          <w:tab w:val="right" w:pos="8845"/>
        </w:tabs>
        <w:rPr>
          <w:color w:val="auto"/>
          <w:sz w:val="32"/>
          <w:szCs w:val="32"/>
          <w:highlight w:val="none"/>
        </w:rPr>
      </w:pP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begin"/>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instrText xml:space="preserve"> HYPERLINK \l _Toc16727 </w:instrTex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separate"/>
      </w:r>
      <w:r>
        <w:rPr>
          <w:rFonts w:hint="default" w:ascii="楷体_GB2312" w:hAnsi="楷体_GB2312" w:eastAsia="楷体_GB2312" w:cs="楷体_GB2312"/>
          <w:bCs/>
          <w:color w:val="auto"/>
          <w:kern w:val="0"/>
          <w:sz w:val="32"/>
          <w:szCs w:val="32"/>
          <w:highlight w:val="none"/>
          <w:lang w:val="en-US" w:eastAsia="zh-CN" w:bidi="ar"/>
        </w:rPr>
        <w:t>5.2 基础设施修复</w: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end"/>
      </w:r>
    </w:p>
    <w:p w14:paraId="40A9168D">
      <w:pPr>
        <w:pStyle w:val="11"/>
        <w:tabs>
          <w:tab w:val="right" w:pos="8845"/>
        </w:tabs>
        <w:rPr>
          <w:color w:val="auto"/>
          <w:sz w:val="32"/>
          <w:szCs w:val="32"/>
          <w:highlight w:val="none"/>
        </w:rPr>
      </w:pP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begin"/>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instrText xml:space="preserve"> HYPERLINK \l _Toc21546 </w:instrTex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separate"/>
      </w:r>
      <w:r>
        <w:rPr>
          <w:rFonts w:hint="default" w:ascii="楷体_GB2312" w:hAnsi="楷体_GB2312" w:eastAsia="楷体_GB2312" w:cs="楷体_GB2312"/>
          <w:bCs/>
          <w:color w:val="auto"/>
          <w:kern w:val="0"/>
          <w:sz w:val="32"/>
          <w:szCs w:val="32"/>
          <w:highlight w:val="none"/>
          <w:lang w:val="en-US" w:eastAsia="zh-CN" w:bidi="ar"/>
        </w:rPr>
        <w:t>5.3 善后处置</w: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end"/>
      </w:r>
    </w:p>
    <w:p w14:paraId="4A59754C">
      <w:pPr>
        <w:pStyle w:val="11"/>
        <w:tabs>
          <w:tab w:val="right" w:pos="8845"/>
        </w:tabs>
        <w:rPr>
          <w:color w:val="auto"/>
          <w:sz w:val="32"/>
          <w:szCs w:val="32"/>
          <w:highlight w:val="none"/>
        </w:rPr>
      </w:pP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begin"/>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instrText xml:space="preserve"> HYPERLINK \l _Toc22601 </w:instrTex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separate"/>
      </w:r>
      <w:r>
        <w:rPr>
          <w:rFonts w:hint="default" w:ascii="楷体_GB2312" w:hAnsi="楷体_GB2312" w:eastAsia="楷体_GB2312" w:cs="楷体_GB2312"/>
          <w:bCs/>
          <w:color w:val="auto"/>
          <w:kern w:val="0"/>
          <w:sz w:val="32"/>
          <w:szCs w:val="32"/>
          <w:highlight w:val="none"/>
          <w:lang w:val="en-US" w:eastAsia="zh-CN" w:bidi="ar"/>
        </w:rPr>
        <w:t>5.4 复盘总结和调查评估</w: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end"/>
      </w:r>
    </w:p>
    <w:p w14:paraId="49D669B4">
      <w:pPr>
        <w:pStyle w:val="11"/>
        <w:tabs>
          <w:tab w:val="right" w:pos="8845"/>
        </w:tabs>
        <w:rPr>
          <w:color w:val="auto"/>
          <w:sz w:val="32"/>
          <w:szCs w:val="32"/>
          <w:highlight w:val="none"/>
        </w:rPr>
      </w:pP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begin"/>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instrText xml:space="preserve"> HYPERLINK \l _Toc18198 </w:instrTex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separate"/>
      </w:r>
      <w:r>
        <w:rPr>
          <w:rFonts w:hint="default" w:ascii="楷体_GB2312" w:hAnsi="楷体_GB2312" w:eastAsia="楷体_GB2312" w:cs="楷体_GB2312"/>
          <w:bCs/>
          <w:color w:val="auto"/>
          <w:kern w:val="0"/>
          <w:sz w:val="32"/>
          <w:szCs w:val="32"/>
          <w:highlight w:val="none"/>
          <w:lang w:val="en-US" w:eastAsia="zh-CN" w:bidi="ar"/>
        </w:rPr>
        <w:t>5.5 表彰奖励</w: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end"/>
      </w:r>
    </w:p>
    <w:p w14:paraId="4CC998C2">
      <w:pPr>
        <w:pStyle w:val="11"/>
        <w:tabs>
          <w:tab w:val="right" w:pos="8845"/>
        </w:tabs>
        <w:rPr>
          <w:color w:val="auto"/>
          <w:sz w:val="32"/>
          <w:szCs w:val="32"/>
          <w:highlight w:val="none"/>
        </w:rPr>
      </w:pP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begin"/>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instrText xml:space="preserve"> HYPERLINK \l _Toc13922 </w:instrTex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separate"/>
      </w:r>
      <w:r>
        <w:rPr>
          <w:rFonts w:hint="default" w:ascii="楷体_GB2312" w:hAnsi="楷体_GB2312" w:eastAsia="楷体_GB2312" w:cs="楷体_GB2312"/>
          <w:bCs/>
          <w:color w:val="auto"/>
          <w:kern w:val="0"/>
          <w:sz w:val="32"/>
          <w:szCs w:val="32"/>
          <w:highlight w:val="none"/>
          <w:lang w:val="en-US" w:eastAsia="zh-CN" w:bidi="ar"/>
        </w:rPr>
        <w:t>5.6 责任追究</w: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end"/>
      </w:r>
    </w:p>
    <w:p w14:paraId="7D3D25ED">
      <w:pPr>
        <w:pStyle w:val="10"/>
        <w:tabs>
          <w:tab w:val="right" w:pos="8845"/>
        </w:tabs>
        <w:rPr>
          <w:color w:val="auto"/>
          <w:sz w:val="32"/>
          <w:szCs w:val="32"/>
          <w:highlight w:val="none"/>
        </w:rPr>
      </w:pP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begin"/>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instrText xml:space="preserve"> HYPERLINK \l _Toc28117 </w:instrTex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separate"/>
      </w:r>
      <w:r>
        <w:rPr>
          <w:rFonts w:hint="eastAsia" w:ascii="黑体" w:hAnsi="黑体" w:eastAsia="黑体" w:cs="黑体"/>
          <w:bCs/>
          <w:color w:val="auto"/>
          <w:kern w:val="0"/>
          <w:sz w:val="32"/>
          <w:szCs w:val="32"/>
          <w:highlight w:val="none"/>
          <w:lang w:val="en-US" w:eastAsia="zh-CN" w:bidi="ar"/>
        </w:rPr>
        <w:t>6 应急保障</w: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end"/>
      </w:r>
    </w:p>
    <w:p w14:paraId="4F6BBF51">
      <w:pPr>
        <w:pStyle w:val="11"/>
        <w:tabs>
          <w:tab w:val="right" w:pos="8845"/>
        </w:tabs>
        <w:rPr>
          <w:color w:val="auto"/>
          <w:sz w:val="32"/>
          <w:szCs w:val="32"/>
          <w:highlight w:val="none"/>
        </w:rPr>
      </w:pP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begin"/>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instrText xml:space="preserve"> HYPERLINK \l _Toc20010 </w:instrTex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separate"/>
      </w:r>
      <w:r>
        <w:rPr>
          <w:rFonts w:hint="eastAsia" w:ascii="楷体_GB2312" w:hAnsi="楷体_GB2312" w:eastAsia="楷体_GB2312" w:cs="楷体_GB2312"/>
          <w:bCs/>
          <w:color w:val="auto"/>
          <w:kern w:val="0"/>
          <w:sz w:val="32"/>
          <w:szCs w:val="32"/>
          <w:highlight w:val="none"/>
          <w:lang w:val="en-US" w:eastAsia="zh-CN" w:bidi="ar"/>
        </w:rPr>
        <w:t>6.1 队伍保障</w: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end"/>
      </w:r>
    </w:p>
    <w:p w14:paraId="6904E6B2">
      <w:pPr>
        <w:pStyle w:val="11"/>
        <w:tabs>
          <w:tab w:val="right" w:pos="8845"/>
        </w:tabs>
        <w:rPr>
          <w:color w:val="auto"/>
          <w:sz w:val="32"/>
          <w:szCs w:val="32"/>
          <w:highlight w:val="none"/>
        </w:rPr>
      </w:pP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begin"/>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instrText xml:space="preserve"> HYPERLINK \l _Toc5392 </w:instrTex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separate"/>
      </w:r>
      <w:r>
        <w:rPr>
          <w:rFonts w:hint="default" w:ascii="楷体_GB2312" w:hAnsi="楷体_GB2312" w:eastAsia="楷体_GB2312" w:cs="楷体_GB2312"/>
          <w:bCs/>
          <w:color w:val="auto"/>
          <w:kern w:val="0"/>
          <w:sz w:val="32"/>
          <w:szCs w:val="32"/>
          <w:highlight w:val="none"/>
          <w:lang w:val="en-US" w:eastAsia="zh-CN" w:bidi="ar"/>
        </w:rPr>
        <w:t xml:space="preserve">6.2 </w:t>
      </w:r>
      <w:r>
        <w:rPr>
          <w:rFonts w:hint="eastAsia" w:ascii="楷体_GB2312" w:hAnsi="楷体_GB2312" w:eastAsia="楷体_GB2312" w:cs="楷体_GB2312"/>
          <w:bCs/>
          <w:color w:val="auto"/>
          <w:kern w:val="0"/>
          <w:sz w:val="32"/>
          <w:szCs w:val="32"/>
          <w:highlight w:val="none"/>
          <w:lang w:val="en-US" w:eastAsia="zh-CN" w:bidi="ar"/>
        </w:rPr>
        <w:t>社会动员</w: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end"/>
      </w:r>
    </w:p>
    <w:p w14:paraId="015B11FC">
      <w:pPr>
        <w:pStyle w:val="11"/>
        <w:tabs>
          <w:tab w:val="right" w:pos="8845"/>
        </w:tabs>
        <w:rPr>
          <w:color w:val="auto"/>
          <w:sz w:val="32"/>
          <w:szCs w:val="32"/>
          <w:highlight w:val="none"/>
        </w:rPr>
      </w:pP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begin"/>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instrText xml:space="preserve"> HYPERLINK \l _Toc21727 </w:instrTex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separate"/>
      </w:r>
      <w:r>
        <w:rPr>
          <w:rFonts w:hint="eastAsia" w:ascii="楷体_GB2312" w:hAnsi="楷体_GB2312" w:eastAsia="楷体_GB2312" w:cs="楷体_GB2312"/>
          <w:bCs/>
          <w:color w:val="auto"/>
          <w:kern w:val="0"/>
          <w:sz w:val="32"/>
          <w:szCs w:val="32"/>
          <w:highlight w:val="none"/>
          <w:lang w:val="en-US" w:eastAsia="zh-CN" w:bidi="ar"/>
        </w:rPr>
        <w:t>6.3 通信保障</w: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end"/>
      </w:r>
    </w:p>
    <w:p w14:paraId="40BDA635">
      <w:pPr>
        <w:pStyle w:val="11"/>
        <w:tabs>
          <w:tab w:val="right" w:pos="8845"/>
        </w:tabs>
        <w:rPr>
          <w:color w:val="auto"/>
          <w:sz w:val="32"/>
          <w:szCs w:val="32"/>
          <w:highlight w:val="none"/>
        </w:rPr>
      </w:pP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begin"/>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instrText xml:space="preserve"> HYPERLINK \l _Toc13152 </w:instrTex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separate"/>
      </w:r>
      <w:r>
        <w:rPr>
          <w:rFonts w:hint="eastAsia" w:ascii="楷体_GB2312" w:hAnsi="楷体_GB2312" w:eastAsia="楷体_GB2312" w:cs="楷体_GB2312"/>
          <w:bCs/>
          <w:color w:val="auto"/>
          <w:kern w:val="0"/>
          <w:sz w:val="32"/>
          <w:szCs w:val="32"/>
          <w:highlight w:val="none"/>
          <w:lang w:val="en-US" w:eastAsia="zh-CN" w:bidi="ar"/>
        </w:rPr>
        <w:t>6.4 物资装备保障</w: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end"/>
      </w:r>
    </w:p>
    <w:p w14:paraId="14C76967">
      <w:pPr>
        <w:pStyle w:val="11"/>
        <w:tabs>
          <w:tab w:val="right" w:pos="8845"/>
        </w:tabs>
        <w:rPr>
          <w:color w:val="auto"/>
          <w:sz w:val="32"/>
          <w:szCs w:val="32"/>
          <w:highlight w:val="none"/>
        </w:rPr>
      </w:pP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begin"/>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instrText xml:space="preserve"> HYPERLINK \l _Toc27582 </w:instrTex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separate"/>
      </w:r>
      <w:r>
        <w:rPr>
          <w:rFonts w:hint="eastAsia" w:ascii="楷体_GB2312" w:hAnsi="楷体_GB2312" w:eastAsia="楷体_GB2312" w:cs="楷体_GB2312"/>
          <w:bCs/>
          <w:color w:val="auto"/>
          <w:kern w:val="0"/>
          <w:sz w:val="32"/>
          <w:szCs w:val="32"/>
          <w:highlight w:val="none"/>
          <w:lang w:val="en-US" w:eastAsia="zh-CN" w:bidi="ar"/>
        </w:rPr>
        <w:t>6.5 交通运输保障</w: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end"/>
      </w:r>
    </w:p>
    <w:p w14:paraId="66AD08A2">
      <w:pPr>
        <w:pStyle w:val="11"/>
        <w:tabs>
          <w:tab w:val="right" w:pos="8845"/>
        </w:tabs>
        <w:rPr>
          <w:color w:val="auto"/>
          <w:sz w:val="32"/>
          <w:szCs w:val="32"/>
          <w:highlight w:val="none"/>
        </w:rPr>
      </w:pP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begin"/>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instrText xml:space="preserve"> HYPERLINK \l _Toc32242 </w:instrTex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separate"/>
      </w:r>
      <w:r>
        <w:rPr>
          <w:rFonts w:hint="eastAsia" w:ascii="楷体_GB2312" w:hAnsi="楷体_GB2312" w:eastAsia="楷体_GB2312" w:cs="楷体_GB2312"/>
          <w:bCs/>
          <w:color w:val="auto"/>
          <w:kern w:val="0"/>
          <w:sz w:val="32"/>
          <w:szCs w:val="32"/>
          <w:highlight w:val="none"/>
          <w:lang w:val="en-US" w:eastAsia="zh-CN" w:bidi="ar"/>
        </w:rPr>
        <w:t>6.6 财力保障</w: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end"/>
      </w:r>
    </w:p>
    <w:p w14:paraId="1C2FFD7B">
      <w:pPr>
        <w:pStyle w:val="11"/>
        <w:tabs>
          <w:tab w:val="right" w:pos="8845"/>
        </w:tabs>
        <w:rPr>
          <w:color w:val="auto"/>
          <w:sz w:val="32"/>
          <w:szCs w:val="32"/>
          <w:highlight w:val="none"/>
        </w:rPr>
      </w:pP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begin"/>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instrText xml:space="preserve"> HYPERLINK \l _Toc12445 </w:instrTex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separate"/>
      </w:r>
      <w:r>
        <w:rPr>
          <w:rFonts w:hint="eastAsia" w:ascii="楷体_GB2312" w:hAnsi="楷体_GB2312" w:eastAsia="楷体_GB2312" w:cs="楷体_GB2312"/>
          <w:bCs/>
          <w:color w:val="auto"/>
          <w:kern w:val="0"/>
          <w:sz w:val="32"/>
          <w:szCs w:val="32"/>
          <w:highlight w:val="none"/>
          <w:lang w:val="en-US" w:eastAsia="zh-CN" w:bidi="ar"/>
        </w:rPr>
        <w:t>6.7 宣教培训</w: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end"/>
      </w:r>
    </w:p>
    <w:p w14:paraId="0F043A45">
      <w:pPr>
        <w:pStyle w:val="10"/>
        <w:tabs>
          <w:tab w:val="right" w:pos="8845"/>
        </w:tabs>
        <w:rPr>
          <w:color w:val="auto"/>
          <w:sz w:val="32"/>
          <w:szCs w:val="32"/>
          <w:highlight w:val="none"/>
        </w:rPr>
      </w:pP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begin"/>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instrText xml:space="preserve"> HYPERLINK \l _Toc19250 </w:instrTex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separate"/>
      </w:r>
      <w:r>
        <w:rPr>
          <w:rFonts w:hint="eastAsia" w:ascii="黑体" w:hAnsi="黑体" w:eastAsia="黑体" w:cs="黑体"/>
          <w:bCs/>
          <w:color w:val="auto"/>
          <w:kern w:val="0"/>
          <w:sz w:val="32"/>
          <w:szCs w:val="32"/>
          <w:highlight w:val="none"/>
          <w:lang w:val="en-US" w:eastAsia="zh-CN" w:bidi="ar"/>
        </w:rPr>
        <w:t>7 附则</w: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end"/>
      </w:r>
    </w:p>
    <w:p w14:paraId="14C9C4C6">
      <w:pPr>
        <w:pStyle w:val="11"/>
        <w:tabs>
          <w:tab w:val="right" w:pos="8845"/>
        </w:tabs>
        <w:rPr>
          <w:color w:val="auto"/>
          <w:sz w:val="32"/>
          <w:szCs w:val="32"/>
          <w:highlight w:val="none"/>
        </w:rPr>
      </w:pP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begin"/>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instrText xml:space="preserve"> HYPERLINK \l _Toc22628 </w:instrTex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separate"/>
      </w:r>
      <w:r>
        <w:rPr>
          <w:rFonts w:hint="eastAsia" w:ascii="楷体_GB2312" w:hAnsi="楷体_GB2312" w:eastAsia="楷体_GB2312" w:cs="楷体_GB2312"/>
          <w:bCs/>
          <w:color w:val="auto"/>
          <w:kern w:val="0"/>
          <w:sz w:val="32"/>
          <w:szCs w:val="32"/>
          <w:highlight w:val="none"/>
          <w:lang w:val="en-US" w:eastAsia="zh-CN" w:bidi="ar"/>
        </w:rPr>
        <w:t>7.1 预案管理</w: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end"/>
      </w:r>
    </w:p>
    <w:p w14:paraId="7EE60284">
      <w:pPr>
        <w:pStyle w:val="11"/>
        <w:tabs>
          <w:tab w:val="right" w:pos="8845"/>
        </w:tabs>
        <w:rPr>
          <w:color w:val="auto"/>
          <w:sz w:val="32"/>
          <w:szCs w:val="32"/>
          <w:highlight w:val="none"/>
        </w:rPr>
      </w:pP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begin"/>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instrText xml:space="preserve"> HYPERLINK \l _Toc31727 </w:instrTex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separate"/>
      </w:r>
      <w:r>
        <w:rPr>
          <w:rFonts w:hint="eastAsia" w:ascii="楷体_GB2312" w:hAnsi="楷体_GB2312" w:eastAsia="楷体_GB2312" w:cs="楷体_GB2312"/>
          <w:bCs/>
          <w:color w:val="auto"/>
          <w:kern w:val="0"/>
          <w:sz w:val="32"/>
          <w:szCs w:val="32"/>
          <w:highlight w:val="none"/>
          <w:lang w:val="en-US" w:eastAsia="zh-CN" w:bidi="ar"/>
        </w:rPr>
        <w:t>7.2 预案实施</w: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end"/>
      </w:r>
    </w:p>
    <w:p w14:paraId="0CE7EE24">
      <w:pPr>
        <w:pStyle w:val="11"/>
        <w:tabs>
          <w:tab w:val="right" w:pos="8845"/>
        </w:tabs>
        <w:rPr>
          <w:color w:val="auto"/>
          <w:sz w:val="32"/>
          <w:szCs w:val="32"/>
          <w:highlight w:val="none"/>
        </w:rPr>
      </w:pP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begin"/>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instrText xml:space="preserve"> HYPERLINK \l _Toc18971 </w:instrTex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separate"/>
      </w:r>
      <w:r>
        <w:rPr>
          <w:rFonts w:hint="eastAsia" w:ascii="楷体_GB2312" w:hAnsi="楷体_GB2312" w:eastAsia="楷体_GB2312" w:cs="楷体_GB2312"/>
          <w:bCs/>
          <w:color w:val="auto"/>
          <w:kern w:val="0"/>
          <w:sz w:val="32"/>
          <w:szCs w:val="32"/>
          <w:highlight w:val="none"/>
          <w:lang w:val="en-US" w:eastAsia="zh-CN" w:bidi="ar"/>
        </w:rPr>
        <w:t xml:space="preserve">7.3 </w:t>
      </w:r>
      <w:r>
        <w:rPr>
          <w:rFonts w:hint="eastAsia" w:ascii="楷体" w:hAnsi="楷体" w:eastAsia="楷体" w:cs="楷体"/>
          <w:bCs/>
          <w:color w:val="auto"/>
          <w:kern w:val="0"/>
          <w:sz w:val="32"/>
          <w:szCs w:val="32"/>
          <w:highlight w:val="none"/>
          <w:lang w:val="en-US" w:eastAsia="zh-CN" w:bidi="ar"/>
        </w:rPr>
        <w:t>以上、以下的含义</w:t>
      </w: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end"/>
      </w:r>
    </w:p>
    <w:p w14:paraId="7B973C0D">
      <w:pPr>
        <w:pStyle w:val="22"/>
        <w:keepNext/>
        <w:keepLines/>
        <w:pageBreakBefore w:val="0"/>
        <w:widowControl w:val="0"/>
        <w:kinsoku/>
        <w:wordWrap/>
        <w:overflowPunct/>
        <w:topLinePunct w:val="0"/>
        <w:autoSpaceDE/>
        <w:autoSpaceDN/>
        <w:bidi w:val="0"/>
        <w:adjustRightInd/>
        <w:snapToGrid/>
        <w:spacing w:after="0" w:line="560" w:lineRule="exact"/>
        <w:ind w:left="0" w:leftChars="0" w:right="0" w:rightChars="0" w:firstLine="640" w:firstLineChars="200"/>
        <w:jc w:val="both"/>
        <w:textAlignment w:val="auto"/>
        <w:rPr>
          <w:rFonts w:hint="eastAsia" w:ascii="方正小标宋_GBK" w:hAnsi="方正小标宋_GBK" w:eastAsia="方正小标宋_GBK" w:cs="方正小标宋_GBK"/>
          <w:b w:val="0"/>
          <w:bCs w:val="0"/>
          <w:snapToGrid w:val="0"/>
          <w:color w:val="auto"/>
          <w:kern w:val="0"/>
          <w:sz w:val="44"/>
          <w:szCs w:val="44"/>
          <w:highlight w:val="none"/>
          <w:lang w:val="en-US" w:eastAsia="zh-CN" w:bidi="ar-SA"/>
        </w:rPr>
        <w:sectPr>
          <w:footerReference r:id="rId3" w:type="default"/>
          <w:pgSz w:w="11906" w:h="16838"/>
          <w:pgMar w:top="2098" w:right="1474" w:bottom="1984" w:left="1587" w:header="851" w:footer="992" w:gutter="0"/>
          <w:pgNumType w:fmt="decimal" w:start="1"/>
          <w:cols w:space="425" w:num="1"/>
          <w:docGrid w:type="lines" w:linePitch="312" w:charSpace="0"/>
        </w:sectPr>
      </w:pPr>
      <w:r>
        <w:rPr>
          <w:rFonts w:hint="eastAsia" w:ascii="方正小标宋_GBK" w:hAnsi="方正小标宋_GBK" w:eastAsia="方正小标宋_GBK" w:cs="方正小标宋_GBK"/>
          <w:bCs w:val="0"/>
          <w:snapToGrid w:val="0"/>
          <w:color w:val="auto"/>
          <w:kern w:val="0"/>
          <w:sz w:val="32"/>
          <w:szCs w:val="32"/>
          <w:highlight w:val="none"/>
          <w:lang w:val="en-US" w:eastAsia="zh-CN" w:bidi="ar-SA"/>
        </w:rPr>
        <w:fldChar w:fldCharType="end"/>
      </w:r>
    </w:p>
    <w:p w14:paraId="58BEA9DE">
      <w:pPr>
        <w:keepNext w:val="0"/>
        <w:keepLines w:val="0"/>
        <w:pageBreakBefore w:val="0"/>
        <w:kinsoku/>
        <w:wordWrap/>
        <w:overflowPunct/>
        <w:topLinePunct w:val="0"/>
        <w:autoSpaceDE/>
        <w:autoSpaceDN/>
        <w:bidi w:val="0"/>
        <w:spacing w:line="560" w:lineRule="exact"/>
        <w:ind w:right="0" w:rightChars="0" w:firstLine="643" w:firstLineChars="200"/>
        <w:jc w:val="both"/>
        <w:textAlignment w:val="auto"/>
        <w:outlineLvl w:val="0"/>
        <w:rPr>
          <w:rFonts w:hint="eastAsia" w:ascii="黑体" w:hAnsi="黑体" w:eastAsia="黑体" w:cs="黑体"/>
          <w:b/>
          <w:bCs/>
          <w:color w:val="auto"/>
          <w:kern w:val="0"/>
          <w:sz w:val="32"/>
          <w:szCs w:val="32"/>
          <w:highlight w:val="none"/>
          <w:u w:val="none"/>
          <w:lang w:val="en-US" w:eastAsia="zh-Hans" w:bidi="ar"/>
        </w:rPr>
      </w:pPr>
      <w:bookmarkStart w:id="12" w:name="_Toc10647"/>
      <w:bookmarkStart w:id="13" w:name="_Toc29361"/>
      <w:bookmarkStart w:id="14" w:name="_Toc450610124"/>
      <w:bookmarkStart w:id="15" w:name="_Toc22717"/>
      <w:r>
        <w:rPr>
          <w:rFonts w:hint="eastAsia" w:ascii="黑体" w:hAnsi="黑体" w:eastAsia="黑体" w:cs="黑体"/>
          <w:b/>
          <w:bCs/>
          <w:color w:val="auto"/>
          <w:kern w:val="0"/>
          <w:sz w:val="32"/>
          <w:szCs w:val="32"/>
          <w:highlight w:val="none"/>
          <w:u w:val="none"/>
          <w:lang w:eastAsia="zh-CN" w:bidi="ar"/>
        </w:rPr>
        <w:t>1</w:t>
      </w:r>
      <w:r>
        <w:rPr>
          <w:rFonts w:hint="eastAsia" w:ascii="黑体" w:hAnsi="黑体" w:eastAsia="黑体" w:cs="黑体"/>
          <w:b/>
          <w:bCs/>
          <w:color w:val="auto"/>
          <w:kern w:val="0"/>
          <w:sz w:val="32"/>
          <w:szCs w:val="32"/>
          <w:highlight w:val="none"/>
          <w:u w:val="none"/>
          <w:lang w:val="en-US" w:eastAsia="zh-CN" w:bidi="ar"/>
        </w:rPr>
        <w:t xml:space="preserve"> </w:t>
      </w:r>
      <w:r>
        <w:rPr>
          <w:rFonts w:hint="eastAsia" w:ascii="黑体" w:hAnsi="黑体" w:eastAsia="黑体" w:cs="黑体"/>
          <w:b/>
          <w:bCs/>
          <w:color w:val="auto"/>
          <w:kern w:val="0"/>
          <w:sz w:val="32"/>
          <w:szCs w:val="32"/>
          <w:highlight w:val="none"/>
          <w:u w:val="none"/>
          <w:lang w:val="en-US" w:eastAsia="zh-Hans" w:bidi="ar"/>
        </w:rPr>
        <w:t>总则</w:t>
      </w:r>
      <w:bookmarkEnd w:id="12"/>
      <w:bookmarkEnd w:id="13"/>
      <w:bookmarkEnd w:id="14"/>
      <w:bookmarkEnd w:id="15"/>
    </w:p>
    <w:p w14:paraId="1165364C">
      <w:pPr>
        <w:keepNext w:val="0"/>
        <w:keepLines w:val="0"/>
        <w:pageBreakBefore w:val="0"/>
        <w:widowControl/>
        <w:suppressLineNumbers w:val="0"/>
        <w:kinsoku/>
        <w:wordWrap/>
        <w:overflowPunct/>
        <w:topLinePunct w:val="0"/>
        <w:autoSpaceDE/>
        <w:autoSpaceDN/>
        <w:bidi w:val="0"/>
        <w:spacing w:line="560" w:lineRule="exact"/>
        <w:ind w:right="0" w:rightChars="0" w:firstLine="643" w:firstLineChars="200"/>
        <w:jc w:val="both"/>
        <w:textAlignment w:val="auto"/>
        <w:outlineLvl w:val="1"/>
        <w:rPr>
          <w:rFonts w:hint="eastAsia" w:ascii="楷体_GB2312" w:hAnsi="楷体_GB2312" w:eastAsia="楷体_GB2312" w:cs="楷体_GB2312"/>
          <w:b/>
          <w:bCs/>
          <w:color w:val="auto"/>
          <w:kern w:val="0"/>
          <w:sz w:val="32"/>
          <w:szCs w:val="32"/>
          <w:highlight w:val="none"/>
          <w:u w:val="none"/>
          <w:lang w:val="en-US" w:eastAsia="zh-CN" w:bidi="ar"/>
        </w:rPr>
      </w:pPr>
      <w:bookmarkStart w:id="16" w:name="_Toc9080"/>
      <w:bookmarkStart w:id="17" w:name="_Toc2197"/>
      <w:bookmarkStart w:id="18" w:name="_Toc1377014746"/>
      <w:bookmarkStart w:id="19" w:name="_Toc1466618476"/>
      <w:bookmarkStart w:id="20" w:name="_Toc1088396436"/>
      <w:bookmarkStart w:id="21" w:name="_Toc7843"/>
      <w:r>
        <w:rPr>
          <w:rFonts w:hint="eastAsia" w:ascii="楷体_GB2312" w:hAnsi="楷体_GB2312" w:eastAsia="楷体_GB2312" w:cs="楷体_GB2312"/>
          <w:b/>
          <w:bCs/>
          <w:color w:val="auto"/>
          <w:kern w:val="0"/>
          <w:sz w:val="32"/>
          <w:szCs w:val="32"/>
          <w:highlight w:val="none"/>
          <w:u w:val="none"/>
          <w:lang w:eastAsia="zh-CN" w:bidi="ar"/>
        </w:rPr>
        <w:t>1</w:t>
      </w:r>
      <w:r>
        <w:rPr>
          <w:rFonts w:hint="eastAsia" w:ascii="楷体_GB2312" w:hAnsi="楷体_GB2312" w:eastAsia="楷体_GB2312" w:cs="楷体_GB2312"/>
          <w:b/>
          <w:bCs/>
          <w:color w:val="auto"/>
          <w:kern w:val="0"/>
          <w:sz w:val="32"/>
          <w:szCs w:val="32"/>
          <w:highlight w:val="none"/>
          <w:u w:val="none"/>
          <w:lang w:val="en-US" w:eastAsia="zh-Hans" w:bidi="ar"/>
        </w:rPr>
        <w:t>.</w:t>
      </w:r>
      <w:r>
        <w:rPr>
          <w:rFonts w:hint="eastAsia" w:ascii="楷体_GB2312" w:hAnsi="楷体_GB2312" w:eastAsia="楷体_GB2312" w:cs="楷体_GB2312"/>
          <w:b/>
          <w:bCs/>
          <w:color w:val="auto"/>
          <w:kern w:val="0"/>
          <w:sz w:val="32"/>
          <w:szCs w:val="32"/>
          <w:highlight w:val="none"/>
          <w:u w:val="none"/>
          <w:lang w:eastAsia="zh-Hans" w:bidi="ar"/>
        </w:rPr>
        <w:t>1</w:t>
      </w:r>
      <w:r>
        <w:rPr>
          <w:rFonts w:hint="eastAsia" w:ascii="楷体_GB2312" w:hAnsi="楷体_GB2312" w:eastAsia="楷体_GB2312" w:cs="楷体_GB2312"/>
          <w:b/>
          <w:bCs/>
          <w:color w:val="auto"/>
          <w:kern w:val="0"/>
          <w:sz w:val="32"/>
          <w:szCs w:val="32"/>
          <w:highlight w:val="none"/>
          <w:u w:val="none"/>
          <w:lang w:val="en-US" w:eastAsia="zh-CN" w:bidi="ar"/>
        </w:rPr>
        <w:t xml:space="preserve"> </w:t>
      </w:r>
      <w:bookmarkEnd w:id="16"/>
      <w:bookmarkEnd w:id="17"/>
      <w:bookmarkEnd w:id="18"/>
      <w:bookmarkEnd w:id="19"/>
      <w:bookmarkEnd w:id="20"/>
      <w:r>
        <w:rPr>
          <w:rFonts w:hint="eastAsia" w:ascii="楷体_GB2312" w:hAnsi="楷体_GB2312" w:eastAsia="楷体_GB2312" w:cs="楷体_GB2312"/>
          <w:b/>
          <w:bCs/>
          <w:color w:val="auto"/>
          <w:kern w:val="0"/>
          <w:sz w:val="32"/>
          <w:szCs w:val="32"/>
          <w:highlight w:val="none"/>
          <w:u w:val="none"/>
          <w:lang w:val="en-US" w:eastAsia="zh-CN" w:bidi="ar"/>
        </w:rPr>
        <w:t>总体要求</w:t>
      </w:r>
      <w:bookmarkEnd w:id="21"/>
    </w:p>
    <w:p w14:paraId="75D46905">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20" w:firstLineChars="200"/>
        <w:jc w:val="both"/>
        <w:textAlignment w:val="auto"/>
        <w:outlineLvl w:val="9"/>
        <w:rPr>
          <w:rFonts w:ascii="仿宋_GB2312" w:hAnsi="宋体" w:eastAsia="仿宋_GB2312" w:cs="仿宋_GB2312"/>
          <w:color w:val="auto"/>
          <w:kern w:val="0"/>
          <w:sz w:val="31"/>
          <w:szCs w:val="31"/>
          <w:highlight w:val="none"/>
          <w:lang w:val="en-US" w:eastAsia="zh-CN" w:bidi="ar"/>
        </w:rPr>
      </w:pPr>
      <w:r>
        <w:rPr>
          <w:rFonts w:ascii="仿宋_GB2312" w:hAnsi="宋体" w:eastAsia="仿宋_GB2312" w:cs="仿宋_GB2312"/>
          <w:color w:val="auto"/>
          <w:kern w:val="0"/>
          <w:sz w:val="31"/>
          <w:szCs w:val="31"/>
          <w:highlight w:val="none"/>
          <w:lang w:val="en-US" w:eastAsia="zh-CN" w:bidi="ar"/>
        </w:rPr>
        <w:t>以习近平新时代中国特色社会主义思想为指导，深入贯彻习</w:t>
      </w:r>
      <w:r>
        <w:rPr>
          <w:rFonts w:hint="eastAsia" w:ascii="仿宋_GB2312" w:hAnsi="宋体" w:eastAsia="仿宋_GB2312" w:cs="仿宋_GB2312"/>
          <w:color w:val="auto"/>
          <w:kern w:val="0"/>
          <w:sz w:val="31"/>
          <w:szCs w:val="31"/>
          <w:highlight w:val="none"/>
          <w:lang w:val="en-US" w:eastAsia="zh-CN" w:bidi="ar"/>
        </w:rPr>
        <w:t>近平总书记关于防灾减灾救灾工作重要论述和关于做好低温雨雪冰冻灾害防范应对工作重要指示精神，落实党中央、国务院决策部署以及上级党委、政府工作要求，建立健全低温雨雪冰冻灾害防范应对工作机制，进一步提高我县应对低温雨雪冰冻灾害的综合防御和处置能力，全力保障人民群众生命财产安全和社会大局稳定。</w:t>
      </w:r>
    </w:p>
    <w:p w14:paraId="54025BED">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20" w:firstLineChars="200"/>
        <w:jc w:val="both"/>
        <w:textAlignment w:val="auto"/>
        <w:outlineLvl w:val="9"/>
        <w:rPr>
          <w:color w:val="auto"/>
          <w:highlight w:val="none"/>
        </w:rPr>
      </w:pPr>
      <w:r>
        <w:rPr>
          <w:rFonts w:ascii="仿宋_GB2312" w:hAnsi="宋体" w:eastAsia="仿宋_GB2312" w:cs="仿宋_GB2312"/>
          <w:color w:val="auto"/>
          <w:kern w:val="0"/>
          <w:sz w:val="31"/>
          <w:szCs w:val="31"/>
          <w:highlight w:val="none"/>
          <w:lang w:val="en-US" w:eastAsia="zh-CN" w:bidi="ar"/>
        </w:rPr>
        <w:t>低温雨雪冰冻灾害防范应对坚持</w:t>
      </w:r>
      <w:r>
        <w:rPr>
          <w:rFonts w:hint="eastAsia" w:ascii="仿宋_GB2312" w:hAnsi="仿宋_GB2312" w:eastAsia="仿宋_GB2312" w:cs="仿宋_GB2312"/>
          <w:color w:val="auto"/>
          <w:sz w:val="32"/>
          <w:szCs w:val="32"/>
          <w:highlight w:val="none"/>
          <w:lang w:val="en-US" w:eastAsia="zh-CN"/>
        </w:rPr>
        <w:t>县委、县政府的统一领导，坚持以人为本、安全第一，分级负责、属地管理，统一领导、协调联动，以防为主、防抗救结合，军地协同、全民参与的原则。</w:t>
      </w:r>
    </w:p>
    <w:p w14:paraId="38E7383E">
      <w:pPr>
        <w:keepNext w:val="0"/>
        <w:keepLines w:val="0"/>
        <w:pageBreakBefore w:val="0"/>
        <w:widowControl/>
        <w:suppressLineNumbers w:val="0"/>
        <w:kinsoku/>
        <w:wordWrap/>
        <w:overflowPunct/>
        <w:topLinePunct w:val="0"/>
        <w:autoSpaceDE/>
        <w:autoSpaceDN/>
        <w:bidi w:val="0"/>
        <w:spacing w:line="560" w:lineRule="exact"/>
        <w:ind w:right="0" w:rightChars="0" w:firstLine="643" w:firstLineChars="200"/>
        <w:jc w:val="both"/>
        <w:textAlignment w:val="auto"/>
        <w:outlineLvl w:val="1"/>
        <w:rPr>
          <w:rFonts w:hint="eastAsia" w:ascii="楷体_GB2312" w:hAnsi="楷体_GB2312" w:eastAsia="楷体_GB2312" w:cs="楷体_GB2312"/>
          <w:b/>
          <w:bCs/>
          <w:color w:val="auto"/>
          <w:kern w:val="0"/>
          <w:sz w:val="32"/>
          <w:szCs w:val="32"/>
          <w:highlight w:val="none"/>
          <w:u w:val="none"/>
          <w:lang w:val="en-US" w:eastAsia="zh-CN" w:bidi="ar"/>
        </w:rPr>
      </w:pPr>
      <w:bookmarkStart w:id="22" w:name="_Toc489964497"/>
      <w:bookmarkStart w:id="23" w:name="_Toc1995793723"/>
      <w:bookmarkStart w:id="24" w:name="_Toc2023969895"/>
      <w:bookmarkStart w:id="25" w:name="_Toc822360274"/>
      <w:bookmarkStart w:id="26" w:name="_Toc1748792991"/>
      <w:bookmarkStart w:id="27" w:name="_Toc1509584062"/>
      <w:bookmarkStart w:id="28" w:name="_Toc10482"/>
      <w:bookmarkStart w:id="29" w:name="_Toc1727269020"/>
      <w:bookmarkStart w:id="30" w:name="_Toc11652"/>
      <w:bookmarkStart w:id="31" w:name="_Toc1089312284"/>
      <w:bookmarkStart w:id="32" w:name="_Toc2059364861"/>
      <w:bookmarkStart w:id="33" w:name="_Toc1803256792"/>
      <w:bookmarkStart w:id="34" w:name="_Toc5608"/>
      <w:bookmarkStart w:id="35" w:name="_Toc413194706"/>
      <w:bookmarkStart w:id="36" w:name="_Toc77715239"/>
      <w:bookmarkStart w:id="37" w:name="_Toc1018710472"/>
      <w:bookmarkStart w:id="38" w:name="_Toc639425866"/>
      <w:bookmarkStart w:id="39" w:name="_Toc22664"/>
      <w:bookmarkStart w:id="40" w:name="_Toc30389533"/>
      <w:bookmarkStart w:id="41" w:name="_Toc1036618475"/>
      <w:bookmarkStart w:id="42" w:name="_Toc55572303"/>
      <w:bookmarkStart w:id="43" w:name="_Toc109749803"/>
      <w:bookmarkStart w:id="44" w:name="_Toc1195918905"/>
      <w:bookmarkStart w:id="45" w:name="_Toc1098786291"/>
      <w:bookmarkStart w:id="46" w:name="_Toc4097"/>
      <w:r>
        <w:rPr>
          <w:rFonts w:hint="eastAsia" w:ascii="楷体_GB2312" w:hAnsi="楷体_GB2312" w:eastAsia="楷体_GB2312" w:cs="楷体_GB2312"/>
          <w:b/>
          <w:bCs/>
          <w:color w:val="auto"/>
          <w:kern w:val="0"/>
          <w:sz w:val="32"/>
          <w:szCs w:val="32"/>
          <w:highlight w:val="none"/>
          <w:u w:val="none"/>
          <w:lang w:val="en-US" w:eastAsia="zh-CN" w:bidi="ar"/>
        </w:rPr>
        <w:t>1</w:t>
      </w:r>
      <w:r>
        <w:rPr>
          <w:rFonts w:hint="eastAsia" w:ascii="楷体_GB2312" w:hAnsi="楷体_GB2312" w:eastAsia="楷体_GB2312" w:cs="楷体_GB2312"/>
          <w:b/>
          <w:bCs/>
          <w:color w:val="auto"/>
          <w:kern w:val="0"/>
          <w:sz w:val="32"/>
          <w:szCs w:val="32"/>
          <w:highlight w:val="none"/>
          <w:u w:val="none"/>
          <w:lang w:val="en-US" w:eastAsia="zh-Hans" w:bidi="ar"/>
        </w:rPr>
        <w:t>.</w:t>
      </w:r>
      <w:r>
        <w:rPr>
          <w:rFonts w:hint="eastAsia" w:ascii="楷体_GB2312" w:hAnsi="楷体_GB2312" w:eastAsia="楷体_GB2312" w:cs="楷体_GB2312"/>
          <w:b/>
          <w:bCs/>
          <w:color w:val="auto"/>
          <w:kern w:val="0"/>
          <w:sz w:val="32"/>
          <w:szCs w:val="32"/>
          <w:highlight w:val="none"/>
          <w:u w:val="none"/>
          <w:lang w:val="en-US" w:eastAsia="zh-CN" w:bidi="ar"/>
        </w:rPr>
        <w:t>2 适用范围</w:t>
      </w:r>
      <w:bookmarkEnd w:id="22"/>
      <w:bookmarkEnd w:id="23"/>
      <w:bookmarkEnd w:id="24"/>
      <w:bookmarkEnd w:id="25"/>
      <w:bookmarkEnd w:id="26"/>
      <w:bookmarkEnd w:id="27"/>
      <w:bookmarkEnd w:id="28"/>
      <w:bookmarkEnd w:id="29"/>
      <w:bookmarkEnd w:id="30"/>
      <w:bookmarkEnd w:id="31"/>
      <w:bookmarkEnd w:id="32"/>
      <w:bookmarkEnd w:id="33"/>
      <w:bookmarkEnd w:id="34"/>
    </w:p>
    <w:p w14:paraId="1AE6D768">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lang w:val="en-US" w:eastAsia="zh-CN"/>
        </w:rPr>
        <w:t>本预案适用于青阳县行政区域内低温雨雪冰冻灾害应对工作，以及相邻县区发生的，对我县造成或者可能造成重大影响的低温雨雪冰冻灾害的应对工作。</w:t>
      </w:r>
    </w:p>
    <w:p w14:paraId="1C270931">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lang w:val="en-US" w:eastAsia="zh-CN"/>
        </w:rPr>
        <w:t>低温雨雪冰冻灾害指由寒潮、低温、雨雪、冰冻等天气引发大范围积雪、结冰现象，对多个种类重要基础设施产生重大影响，导致大范围交通中断、停电、停水、停气、通信中断等严重影响居民生产生活的复合型自然灾害。</w:t>
      </w:r>
    </w:p>
    <w:p w14:paraId="27AA0F9A">
      <w:pPr>
        <w:keepNext w:val="0"/>
        <w:keepLines w:val="0"/>
        <w:pageBreakBefore w:val="0"/>
        <w:widowControl/>
        <w:suppressLineNumbers w:val="0"/>
        <w:kinsoku/>
        <w:wordWrap/>
        <w:overflowPunct/>
        <w:topLinePunct w:val="0"/>
        <w:autoSpaceDE/>
        <w:autoSpaceDN/>
        <w:bidi w:val="0"/>
        <w:spacing w:line="560" w:lineRule="exact"/>
        <w:ind w:right="0" w:rightChars="0" w:firstLine="643" w:firstLineChars="200"/>
        <w:jc w:val="both"/>
        <w:textAlignment w:val="auto"/>
        <w:outlineLvl w:val="1"/>
        <w:rPr>
          <w:rFonts w:hint="eastAsia" w:ascii="楷体_GB2312" w:hAnsi="楷体_GB2312" w:eastAsia="楷体_GB2312" w:cs="楷体_GB2312"/>
          <w:b/>
          <w:bCs/>
          <w:color w:val="auto"/>
          <w:kern w:val="0"/>
          <w:sz w:val="32"/>
          <w:szCs w:val="32"/>
          <w:highlight w:val="none"/>
          <w:u w:val="none"/>
          <w:lang w:val="en-US" w:eastAsia="zh-CN" w:bidi="ar"/>
        </w:rPr>
      </w:pPr>
      <w:bookmarkStart w:id="47" w:name="_Toc30104"/>
      <w:r>
        <w:rPr>
          <w:rFonts w:hint="eastAsia" w:ascii="楷体_GB2312" w:hAnsi="楷体_GB2312" w:eastAsia="楷体_GB2312" w:cs="楷体_GB2312"/>
          <w:b/>
          <w:bCs/>
          <w:color w:val="auto"/>
          <w:kern w:val="0"/>
          <w:sz w:val="32"/>
          <w:szCs w:val="32"/>
          <w:highlight w:val="none"/>
          <w:u w:val="none"/>
          <w:lang w:val="en-US" w:eastAsia="zh-CN" w:bidi="ar"/>
        </w:rPr>
        <w:t>1</w:t>
      </w:r>
      <w:r>
        <w:rPr>
          <w:rFonts w:hint="eastAsia" w:ascii="楷体_GB2312" w:hAnsi="楷体_GB2312" w:eastAsia="楷体_GB2312" w:cs="楷体_GB2312"/>
          <w:b/>
          <w:bCs/>
          <w:color w:val="auto"/>
          <w:kern w:val="0"/>
          <w:sz w:val="32"/>
          <w:szCs w:val="32"/>
          <w:highlight w:val="none"/>
          <w:u w:val="none"/>
          <w:lang w:val="en-US" w:eastAsia="zh-Hans" w:bidi="ar"/>
        </w:rPr>
        <w:t>.</w:t>
      </w:r>
      <w:r>
        <w:rPr>
          <w:rFonts w:hint="eastAsia" w:ascii="楷体_GB2312" w:hAnsi="楷体_GB2312" w:eastAsia="楷体_GB2312" w:cs="楷体_GB2312"/>
          <w:b/>
          <w:bCs/>
          <w:color w:val="auto"/>
          <w:kern w:val="0"/>
          <w:sz w:val="32"/>
          <w:szCs w:val="32"/>
          <w:highlight w:val="none"/>
          <w:u w:val="none"/>
          <w:lang w:val="en-US" w:eastAsia="zh-CN" w:bidi="ar"/>
        </w:rPr>
        <w:t>3 编制依据</w:t>
      </w:r>
      <w:bookmarkEnd w:id="35"/>
      <w:bookmarkEnd w:id="36"/>
      <w:bookmarkEnd w:id="37"/>
      <w:bookmarkEnd w:id="38"/>
      <w:bookmarkEnd w:id="39"/>
      <w:bookmarkEnd w:id="40"/>
      <w:bookmarkEnd w:id="41"/>
      <w:bookmarkEnd w:id="42"/>
      <w:bookmarkEnd w:id="43"/>
      <w:bookmarkEnd w:id="44"/>
      <w:bookmarkEnd w:id="45"/>
      <w:bookmarkEnd w:id="46"/>
      <w:bookmarkEnd w:id="47"/>
    </w:p>
    <w:p w14:paraId="7376956B">
      <w:pPr>
        <w:keepNext w:val="0"/>
        <w:keepLines w:val="0"/>
        <w:widowControl/>
        <w:suppressLineNumbers w:val="0"/>
        <w:spacing w:line="560" w:lineRule="exact"/>
        <w:ind w:firstLine="640" w:firstLineChars="200"/>
        <w:jc w:val="both"/>
        <w:outlineLvl w:val="9"/>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lang w:val="en-US" w:eastAsia="zh-CN"/>
        </w:rPr>
        <w:t>依据《中华人民共和国突发事件应对法》、《自然灾害调查评估暂行办法》、《安徽省气象灾害防御条例》、《安徽省灾害性天气应对规定》、《安徽省低温雨雪冰冻应急预案》、《池州市低温雨雪冰冻灾害应急预案》、《青阳县突发事件总体应急预案》、《青阳县自然灾害救助应急预案》等法律法规及有关规范性文件，结合我县实际，制定本预案。</w:t>
      </w:r>
    </w:p>
    <w:p w14:paraId="410E2F40">
      <w:pPr>
        <w:keepNext w:val="0"/>
        <w:keepLines w:val="0"/>
        <w:pageBreakBefore w:val="0"/>
        <w:kinsoku/>
        <w:wordWrap/>
        <w:overflowPunct/>
        <w:topLinePunct w:val="0"/>
        <w:autoSpaceDE/>
        <w:autoSpaceDN/>
        <w:bidi w:val="0"/>
        <w:spacing w:line="560" w:lineRule="exact"/>
        <w:ind w:right="0" w:rightChars="0" w:firstLine="643" w:firstLineChars="200"/>
        <w:jc w:val="both"/>
        <w:textAlignment w:val="auto"/>
        <w:outlineLvl w:val="0"/>
        <w:rPr>
          <w:rFonts w:hint="eastAsia" w:ascii="黑体" w:hAnsi="黑体" w:eastAsia="黑体" w:cs="黑体"/>
          <w:b/>
          <w:bCs/>
          <w:color w:val="auto"/>
          <w:kern w:val="0"/>
          <w:sz w:val="32"/>
          <w:szCs w:val="32"/>
          <w:highlight w:val="none"/>
          <w:u w:val="none"/>
          <w:lang w:val="en-US" w:eastAsia="zh-CN" w:bidi="ar"/>
        </w:rPr>
      </w:pPr>
      <w:bookmarkStart w:id="48" w:name="_Toc438213391"/>
      <w:bookmarkStart w:id="49" w:name="_Toc933168700"/>
      <w:bookmarkStart w:id="50" w:name="_Toc2053879192"/>
      <w:bookmarkStart w:id="51" w:name="_Toc1876517585"/>
      <w:bookmarkStart w:id="52" w:name="_Toc1071096429"/>
      <w:bookmarkStart w:id="53" w:name="_Toc1141723282"/>
      <w:bookmarkStart w:id="54" w:name="_Toc551165474"/>
      <w:bookmarkStart w:id="55" w:name="_Toc21075"/>
      <w:bookmarkStart w:id="56" w:name="_Toc3566"/>
      <w:bookmarkStart w:id="57" w:name="_Toc15333"/>
      <w:bookmarkStart w:id="58" w:name="_Toc1708750583"/>
      <w:bookmarkStart w:id="59" w:name="_Toc1961586750"/>
      <w:bookmarkStart w:id="60" w:name="_Toc899826518"/>
      <w:r>
        <w:rPr>
          <w:rFonts w:hint="eastAsia" w:ascii="黑体" w:hAnsi="黑体" w:eastAsia="黑体" w:cs="黑体"/>
          <w:b/>
          <w:bCs/>
          <w:color w:val="auto"/>
          <w:kern w:val="0"/>
          <w:sz w:val="32"/>
          <w:szCs w:val="32"/>
          <w:highlight w:val="none"/>
          <w:u w:val="none"/>
          <w:lang w:val="en-US" w:eastAsia="zh-CN" w:bidi="ar"/>
        </w:rPr>
        <w:t>2 组织指挥机构</w:t>
      </w:r>
      <w:r>
        <w:rPr>
          <w:rFonts w:hint="eastAsia" w:ascii="黑体" w:hAnsi="黑体" w:eastAsia="黑体" w:cs="黑体"/>
          <w:b/>
          <w:bCs/>
          <w:color w:val="auto"/>
          <w:kern w:val="0"/>
          <w:sz w:val="32"/>
          <w:szCs w:val="32"/>
          <w:highlight w:val="none"/>
          <w:u w:val="none"/>
          <w:lang w:val="en-US" w:eastAsia="zh-Hans" w:bidi="ar"/>
        </w:rPr>
        <w:t>与</w:t>
      </w:r>
      <w:r>
        <w:rPr>
          <w:rFonts w:hint="eastAsia" w:ascii="黑体" w:hAnsi="黑体" w:eastAsia="黑体" w:cs="黑体"/>
          <w:b/>
          <w:bCs/>
          <w:color w:val="auto"/>
          <w:kern w:val="0"/>
          <w:sz w:val="32"/>
          <w:szCs w:val="32"/>
          <w:highlight w:val="none"/>
          <w:u w:val="none"/>
          <w:lang w:val="en-US" w:eastAsia="zh-CN" w:bidi="ar"/>
        </w:rPr>
        <w:t>职责</w:t>
      </w:r>
      <w:bookmarkEnd w:id="48"/>
      <w:bookmarkEnd w:id="49"/>
      <w:bookmarkEnd w:id="50"/>
      <w:bookmarkEnd w:id="51"/>
      <w:bookmarkEnd w:id="52"/>
      <w:bookmarkEnd w:id="53"/>
      <w:bookmarkEnd w:id="54"/>
      <w:bookmarkEnd w:id="55"/>
      <w:bookmarkEnd w:id="56"/>
      <w:bookmarkEnd w:id="57"/>
      <w:bookmarkEnd w:id="58"/>
      <w:bookmarkEnd w:id="59"/>
      <w:bookmarkEnd w:id="60"/>
      <w:bookmarkStart w:id="61" w:name="_Toc693266859"/>
      <w:bookmarkStart w:id="62" w:name="_Toc1176814629"/>
      <w:bookmarkStart w:id="63" w:name="_Toc804445852"/>
      <w:bookmarkStart w:id="64" w:name="_Toc1341152007"/>
      <w:bookmarkStart w:id="65" w:name="_Toc1709753049"/>
      <w:bookmarkStart w:id="66" w:name="_Toc895438066"/>
      <w:bookmarkStart w:id="67" w:name="_Toc672237150"/>
      <w:bookmarkStart w:id="68" w:name="_Toc686211253"/>
      <w:bookmarkStart w:id="69" w:name="_Toc2135255452"/>
      <w:bookmarkStart w:id="70" w:name="_Toc1331036974"/>
    </w:p>
    <w:p w14:paraId="7DB05E4E">
      <w:pPr>
        <w:keepNext w:val="0"/>
        <w:keepLines w:val="0"/>
        <w:pageBreakBefore w:val="0"/>
        <w:widowControl/>
        <w:suppressLineNumbers w:val="0"/>
        <w:kinsoku/>
        <w:wordWrap/>
        <w:overflowPunct/>
        <w:topLinePunct w:val="0"/>
        <w:autoSpaceDE/>
        <w:autoSpaceDN/>
        <w:bidi w:val="0"/>
        <w:spacing w:line="560" w:lineRule="exact"/>
        <w:ind w:right="0" w:rightChars="0" w:firstLine="643" w:firstLineChars="200"/>
        <w:jc w:val="both"/>
        <w:textAlignment w:val="auto"/>
        <w:outlineLvl w:val="1"/>
        <w:rPr>
          <w:rFonts w:hint="default" w:ascii="楷体_GB2312" w:hAnsi="楷体_GB2312" w:eastAsia="楷体_GB2312" w:cs="楷体_GB2312"/>
          <w:b/>
          <w:bCs/>
          <w:color w:val="auto"/>
          <w:kern w:val="0"/>
          <w:sz w:val="32"/>
          <w:szCs w:val="32"/>
          <w:highlight w:val="none"/>
          <w:u w:val="none"/>
          <w:lang w:val="en-US" w:eastAsia="zh-CN" w:bidi="ar"/>
        </w:rPr>
      </w:pPr>
      <w:bookmarkStart w:id="71" w:name="_Toc13456"/>
      <w:bookmarkStart w:id="72" w:name="_Toc219558506"/>
      <w:bookmarkStart w:id="73" w:name="_Toc17865"/>
      <w:bookmarkStart w:id="74" w:name="_Toc22353"/>
      <w:r>
        <w:rPr>
          <w:rFonts w:hint="eastAsia" w:ascii="楷体_GB2312" w:hAnsi="楷体_GB2312" w:eastAsia="楷体_GB2312" w:cs="楷体_GB2312"/>
          <w:b/>
          <w:bCs/>
          <w:color w:val="auto"/>
          <w:kern w:val="0"/>
          <w:sz w:val="32"/>
          <w:szCs w:val="32"/>
          <w:highlight w:val="none"/>
          <w:u w:val="none"/>
          <w:lang w:val="en-US" w:eastAsia="zh-CN" w:bidi="ar"/>
        </w:rPr>
        <w:t>2.1</w:t>
      </w:r>
      <w:bookmarkEnd w:id="61"/>
      <w:bookmarkEnd w:id="62"/>
      <w:bookmarkEnd w:id="63"/>
      <w:bookmarkEnd w:id="64"/>
      <w:bookmarkEnd w:id="65"/>
      <w:bookmarkEnd w:id="66"/>
      <w:bookmarkEnd w:id="67"/>
      <w:bookmarkEnd w:id="68"/>
      <w:bookmarkEnd w:id="69"/>
      <w:bookmarkEnd w:id="70"/>
      <w:bookmarkEnd w:id="71"/>
      <w:bookmarkEnd w:id="72"/>
      <w:bookmarkEnd w:id="73"/>
      <w:r>
        <w:rPr>
          <w:rFonts w:hint="default" w:ascii="楷体_GB2312" w:hAnsi="楷体_GB2312" w:eastAsia="楷体_GB2312" w:cs="楷体_GB2312"/>
          <w:b/>
          <w:bCs/>
          <w:color w:val="auto"/>
          <w:kern w:val="0"/>
          <w:sz w:val="32"/>
          <w:szCs w:val="32"/>
          <w:highlight w:val="none"/>
          <w:u w:val="none"/>
          <w:lang w:val="en-US" w:eastAsia="zh-CN" w:bidi="ar"/>
        </w:rPr>
        <w:t xml:space="preserve"> </w:t>
      </w:r>
      <w:r>
        <w:rPr>
          <w:rFonts w:hint="eastAsia" w:ascii="楷体_GB2312" w:hAnsi="楷体_GB2312" w:eastAsia="楷体_GB2312" w:cs="楷体_GB2312"/>
          <w:b/>
          <w:bCs/>
          <w:color w:val="auto"/>
          <w:kern w:val="0"/>
          <w:sz w:val="32"/>
          <w:szCs w:val="32"/>
          <w:highlight w:val="none"/>
          <w:u w:val="none"/>
          <w:lang w:val="en-US" w:eastAsia="zh-CN" w:bidi="ar"/>
        </w:rPr>
        <w:t>县安全生产和防灾减灾救灾委员会</w:t>
      </w:r>
      <w:bookmarkEnd w:id="74"/>
    </w:p>
    <w:p w14:paraId="19B04B67">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lang w:val="en-US" w:eastAsia="zh-CN"/>
        </w:rPr>
        <w:t>县安全生产和防灾减灾救灾委员会（以下简称县安防委）负责统筹指导、协调和监督全县低温雨雪冰冻灾害防范应对工作。</w:t>
      </w:r>
    </w:p>
    <w:p w14:paraId="591A2948">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lang w:val="en-US" w:eastAsia="zh-CN"/>
        </w:rPr>
        <w:t>主要职责：贯彻落实上级决策部署和县委、县政府工作要求，研究解决低温雨雪冰冻灾害防范应对中的重大问题；指导监督检查各乡镇（县开发区）、县各有关部门和单位低温雨雪冰冻灾害应急抢险救援和救灾工作；协调驻池、驻青部队等参与我县低温雨雪冰冻灾害应急救援救灾工作；请求省、市、其他县区给予支持；决定低温雨雪冰冻灾害应急响应的启动与终止；完成县委、县政府交办的其他事项。</w:t>
      </w:r>
    </w:p>
    <w:p w14:paraId="0402B11D">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lang w:val="en-US" w:eastAsia="zh-CN"/>
        </w:rPr>
        <w:t>县安防委成员单位按照各自职责做好低温雨雪冰冻灾害防范应对相关工作。</w:t>
      </w:r>
    </w:p>
    <w:p w14:paraId="0B2646A1">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color w:val="auto"/>
          <w:sz w:val="32"/>
          <w:szCs w:val="32"/>
          <w:highlight w:val="none"/>
          <w:u w:val="none"/>
          <w:lang w:val="en-US" w:eastAsia="zh-Hans"/>
        </w:rPr>
      </w:pPr>
      <w:r>
        <w:rPr>
          <w:rFonts w:hint="eastAsia" w:ascii="仿宋_GB2312" w:hAnsi="仿宋_GB2312" w:eastAsia="仿宋_GB2312" w:cs="仿宋_GB2312"/>
          <w:color w:val="auto"/>
          <w:sz w:val="32"/>
          <w:szCs w:val="32"/>
          <w:highlight w:val="none"/>
          <w:u w:val="none"/>
          <w:lang w:val="en-US" w:eastAsia="zh-CN"/>
        </w:rPr>
        <w:t>县有关部门负责指导督促本行业低温雨雪冰冻灾害防范应对工作，做好煤电油气运保障、交通物流保通保畅、春运保障和大面积停电事件应对等工作。</w:t>
      </w:r>
    </w:p>
    <w:p w14:paraId="6D90BF1B">
      <w:pPr>
        <w:keepNext w:val="0"/>
        <w:keepLines w:val="0"/>
        <w:pageBreakBefore w:val="0"/>
        <w:widowControl/>
        <w:suppressLineNumbers w:val="0"/>
        <w:kinsoku/>
        <w:wordWrap/>
        <w:overflowPunct/>
        <w:topLinePunct w:val="0"/>
        <w:autoSpaceDE/>
        <w:autoSpaceDN/>
        <w:bidi w:val="0"/>
        <w:spacing w:line="560" w:lineRule="exact"/>
        <w:ind w:right="0" w:rightChars="0" w:firstLine="643" w:firstLineChars="200"/>
        <w:jc w:val="both"/>
        <w:textAlignment w:val="auto"/>
        <w:outlineLvl w:val="1"/>
        <w:rPr>
          <w:rFonts w:hint="eastAsia" w:ascii="楷体_GB2312" w:hAnsi="楷体_GB2312" w:eastAsia="楷体_GB2312" w:cs="楷体_GB2312"/>
          <w:b/>
          <w:bCs/>
          <w:color w:val="auto"/>
          <w:kern w:val="0"/>
          <w:sz w:val="32"/>
          <w:szCs w:val="32"/>
          <w:highlight w:val="none"/>
          <w:u w:val="none"/>
          <w:lang w:val="en-US" w:eastAsia="zh-CN" w:bidi="ar"/>
        </w:rPr>
      </w:pPr>
      <w:bookmarkStart w:id="75" w:name="_Toc26759"/>
      <w:bookmarkStart w:id="76" w:name="_Toc8473"/>
      <w:bookmarkStart w:id="77" w:name="_Toc7237"/>
      <w:bookmarkStart w:id="78" w:name="_Toc62177086"/>
      <w:bookmarkStart w:id="79" w:name="_Toc742904796"/>
      <w:bookmarkStart w:id="80" w:name="_Toc378313183"/>
      <w:bookmarkStart w:id="81" w:name="_Toc1911876699"/>
      <w:bookmarkStart w:id="82" w:name="_Toc1165344781"/>
      <w:bookmarkStart w:id="83" w:name="_Toc340814036"/>
      <w:bookmarkStart w:id="84" w:name="_Toc399080733"/>
      <w:bookmarkStart w:id="85" w:name="_Toc401271219"/>
      <w:bookmarkStart w:id="86" w:name="_Toc1637314238"/>
      <w:bookmarkStart w:id="87" w:name="_Toc753422737"/>
      <w:r>
        <w:rPr>
          <w:rFonts w:hint="eastAsia" w:ascii="楷体_GB2312" w:hAnsi="楷体_GB2312" w:eastAsia="楷体_GB2312" w:cs="楷体_GB2312"/>
          <w:b/>
          <w:bCs/>
          <w:color w:val="auto"/>
          <w:kern w:val="0"/>
          <w:sz w:val="32"/>
          <w:szCs w:val="32"/>
          <w:highlight w:val="none"/>
          <w:u w:val="none"/>
          <w:lang w:val="en-US" w:eastAsia="zh-Hans" w:bidi="ar"/>
        </w:rPr>
        <w:t>2.2</w:t>
      </w:r>
      <w:r>
        <w:rPr>
          <w:rFonts w:hint="eastAsia" w:ascii="楷体_GB2312" w:hAnsi="楷体_GB2312" w:eastAsia="楷体_GB2312" w:cs="楷体_GB2312"/>
          <w:b/>
          <w:bCs/>
          <w:color w:val="auto"/>
          <w:kern w:val="0"/>
          <w:sz w:val="32"/>
          <w:szCs w:val="32"/>
          <w:highlight w:val="none"/>
          <w:u w:val="none"/>
          <w:lang w:val="en-US" w:eastAsia="zh-CN" w:bidi="ar"/>
        </w:rPr>
        <w:t xml:space="preserve"> 县安全生产和防灾减灾救灾委员会办公室</w:t>
      </w:r>
      <w:bookmarkEnd w:id="75"/>
      <w:bookmarkEnd w:id="76"/>
      <w:bookmarkEnd w:id="77"/>
    </w:p>
    <w:p w14:paraId="35CC9BAD">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lang w:val="en-US" w:eastAsia="zh-CN"/>
        </w:rPr>
        <w:t>县安全生产和防灾减灾救灾委员会办公室（以下简称县安防办）负责与相关部门和乡镇（县开发区）的沟通联络、政策协调、信息通报等，组织开展会商研判、风险评估、抢险救援、力量动员、救灾救助等工作。</w:t>
      </w:r>
    </w:p>
    <w:p w14:paraId="09D8CABF">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lang w:val="en-US" w:eastAsia="zh-CN"/>
        </w:rPr>
        <w:t>主要职责：落实县安防委决策部署；组织开展低温雨雪冰冻灾害风险形势会商研判，统筹加强低温雨雪冰冻灾害监测预警和处置信息共享，提出启动与终止低温雨雪冰冻灾害应急响应的建议；及时掌握低温雨雪冰冻灾害情况和防范应对工作进展，协调解决灾害防范应对处置的重大问题；建立信息报送和通报机制，做好信息汇总、上报及通报、发布等工作；统筹协调开展低温雨雪冰冻灾害应急抢险救援和救灾等工作；组织开展灾害损失及影响评估；承办县安防委交办的其他事项。</w:t>
      </w:r>
    </w:p>
    <w:bookmarkEnd w:id="78"/>
    <w:bookmarkEnd w:id="79"/>
    <w:bookmarkEnd w:id="80"/>
    <w:bookmarkEnd w:id="81"/>
    <w:bookmarkEnd w:id="82"/>
    <w:bookmarkEnd w:id="83"/>
    <w:bookmarkEnd w:id="84"/>
    <w:bookmarkEnd w:id="85"/>
    <w:bookmarkEnd w:id="86"/>
    <w:bookmarkEnd w:id="87"/>
    <w:p w14:paraId="515042D1">
      <w:pPr>
        <w:keepNext w:val="0"/>
        <w:keepLines w:val="0"/>
        <w:pageBreakBefore w:val="0"/>
        <w:widowControl/>
        <w:suppressLineNumbers w:val="0"/>
        <w:kinsoku/>
        <w:wordWrap/>
        <w:overflowPunct/>
        <w:topLinePunct w:val="0"/>
        <w:autoSpaceDE/>
        <w:autoSpaceDN/>
        <w:bidi w:val="0"/>
        <w:spacing w:line="560" w:lineRule="exact"/>
        <w:ind w:right="0" w:rightChars="0" w:firstLine="643" w:firstLineChars="200"/>
        <w:jc w:val="both"/>
        <w:textAlignment w:val="auto"/>
        <w:outlineLvl w:val="1"/>
        <w:rPr>
          <w:rFonts w:hint="eastAsia" w:ascii="楷体_GB2312" w:hAnsi="楷体_GB2312" w:eastAsia="楷体_GB2312" w:cs="楷体_GB2312"/>
          <w:b/>
          <w:bCs/>
          <w:color w:val="auto"/>
          <w:kern w:val="0"/>
          <w:sz w:val="32"/>
          <w:szCs w:val="32"/>
          <w:highlight w:val="none"/>
          <w:u w:val="none"/>
          <w:lang w:val="en-US" w:eastAsia="zh-Hans" w:bidi="ar"/>
        </w:rPr>
      </w:pPr>
      <w:bookmarkStart w:id="88" w:name="_Toc9549"/>
      <w:bookmarkStart w:id="89" w:name="_Toc1942"/>
      <w:bookmarkStart w:id="90" w:name="_Toc8498"/>
      <w:r>
        <w:rPr>
          <w:rFonts w:hint="eastAsia" w:ascii="楷体_GB2312" w:hAnsi="楷体_GB2312" w:eastAsia="楷体_GB2312" w:cs="楷体_GB2312"/>
          <w:b/>
          <w:bCs/>
          <w:color w:val="auto"/>
          <w:kern w:val="0"/>
          <w:sz w:val="32"/>
          <w:szCs w:val="32"/>
          <w:highlight w:val="none"/>
          <w:u w:val="none"/>
          <w:lang w:val="en-US" w:eastAsia="zh-CN" w:bidi="ar"/>
        </w:rPr>
        <w:t xml:space="preserve">2.3 </w:t>
      </w:r>
      <w:bookmarkEnd w:id="88"/>
      <w:bookmarkEnd w:id="89"/>
      <w:r>
        <w:rPr>
          <w:rFonts w:hint="eastAsia" w:ascii="楷体_GB2312" w:hAnsi="楷体_GB2312" w:eastAsia="楷体_GB2312" w:cs="楷体_GB2312"/>
          <w:b/>
          <w:bCs/>
          <w:color w:val="auto"/>
          <w:kern w:val="0"/>
          <w:sz w:val="32"/>
          <w:szCs w:val="32"/>
          <w:highlight w:val="none"/>
          <w:u w:val="none"/>
          <w:lang w:val="en-US" w:eastAsia="zh-CN" w:bidi="ar"/>
        </w:rPr>
        <w:t>相关单位任务分工</w:t>
      </w:r>
      <w:bookmarkEnd w:id="90"/>
    </w:p>
    <w:p w14:paraId="3ABA03D7">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43" w:firstLineChars="200"/>
        <w:jc w:val="both"/>
        <w:textAlignment w:val="auto"/>
        <w:outlineLvl w:val="9"/>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b/>
          <w:bCs/>
          <w:color w:val="auto"/>
          <w:sz w:val="32"/>
          <w:szCs w:val="32"/>
          <w:highlight w:val="none"/>
          <w:u w:val="none"/>
          <w:lang w:val="en-US" w:eastAsia="zh-CN"/>
        </w:rPr>
        <w:t>（1）县委组织部：</w:t>
      </w:r>
      <w:r>
        <w:rPr>
          <w:rFonts w:hint="eastAsia" w:ascii="仿宋_GB2312" w:hAnsi="仿宋_GB2312" w:eastAsia="仿宋_GB2312" w:cs="仿宋_GB2312"/>
          <w:color w:val="auto"/>
          <w:sz w:val="32"/>
          <w:szCs w:val="32"/>
          <w:highlight w:val="none"/>
          <w:u w:val="none"/>
          <w:lang w:val="en-US" w:eastAsia="zh-CN"/>
        </w:rPr>
        <w:t>负责动员组织县直机关及中央、省、市驻青单位各级党组织和广大党员干部参与低温雨雪冰冻灾害防范应对和灾后恢复重建工作，</w:t>
      </w:r>
      <w:r>
        <w:rPr>
          <w:rFonts w:hint="default" w:ascii="仿宋_GB2312" w:hAnsi="仿宋_GB2312" w:eastAsia="仿宋_GB2312" w:cs="仿宋_GB2312"/>
          <w:color w:val="auto"/>
          <w:sz w:val="32"/>
          <w:szCs w:val="32"/>
          <w:highlight w:val="none"/>
          <w:u w:val="none"/>
          <w:lang w:val="en-US" w:eastAsia="zh-CN"/>
        </w:rPr>
        <w:t>督查各级行政负责人</w:t>
      </w:r>
      <w:r>
        <w:rPr>
          <w:rFonts w:hint="eastAsia" w:ascii="仿宋_GB2312" w:hAnsi="仿宋_GB2312" w:eastAsia="仿宋_GB2312" w:cs="仿宋_GB2312"/>
          <w:color w:val="auto"/>
          <w:sz w:val="32"/>
          <w:szCs w:val="32"/>
          <w:highlight w:val="none"/>
          <w:u w:val="none"/>
          <w:lang w:val="en-US" w:eastAsia="zh-CN"/>
        </w:rPr>
        <w:t>在低温雨雪冰冻灾害防范应对工作中责任</w:t>
      </w:r>
      <w:r>
        <w:rPr>
          <w:rFonts w:hint="default" w:ascii="仿宋_GB2312" w:hAnsi="仿宋_GB2312" w:eastAsia="仿宋_GB2312" w:cs="仿宋_GB2312"/>
          <w:color w:val="auto"/>
          <w:sz w:val="32"/>
          <w:szCs w:val="32"/>
          <w:highlight w:val="none"/>
          <w:u w:val="none"/>
          <w:lang w:val="en-US" w:eastAsia="zh-CN"/>
        </w:rPr>
        <w:t>落实情况，掌握党政领导干部在组织</w:t>
      </w:r>
      <w:r>
        <w:rPr>
          <w:rFonts w:hint="eastAsia" w:ascii="仿宋_GB2312" w:hAnsi="仿宋_GB2312" w:eastAsia="仿宋_GB2312" w:cs="仿宋_GB2312"/>
          <w:color w:val="auto"/>
          <w:sz w:val="32"/>
          <w:szCs w:val="32"/>
          <w:highlight w:val="none"/>
          <w:u w:val="none"/>
          <w:lang w:val="en-US" w:eastAsia="zh-CN"/>
        </w:rPr>
        <w:t>抢险救灾</w:t>
      </w:r>
      <w:r>
        <w:rPr>
          <w:rFonts w:hint="default" w:ascii="仿宋_GB2312" w:hAnsi="仿宋_GB2312" w:eastAsia="仿宋_GB2312" w:cs="仿宋_GB2312"/>
          <w:color w:val="auto"/>
          <w:sz w:val="32"/>
          <w:szCs w:val="32"/>
          <w:highlight w:val="none"/>
          <w:u w:val="none"/>
          <w:lang w:val="en-US" w:eastAsia="zh-CN"/>
        </w:rPr>
        <w:t>工作中履职情况</w:t>
      </w:r>
      <w:r>
        <w:rPr>
          <w:rFonts w:hint="eastAsia" w:ascii="仿宋_GB2312" w:hAnsi="仿宋_GB2312" w:eastAsia="仿宋_GB2312" w:cs="仿宋_GB2312"/>
          <w:color w:val="auto"/>
          <w:sz w:val="32"/>
          <w:szCs w:val="32"/>
          <w:highlight w:val="none"/>
          <w:u w:val="none"/>
          <w:lang w:val="en-US" w:eastAsia="zh-CN"/>
        </w:rPr>
        <w:t>。</w:t>
      </w:r>
    </w:p>
    <w:p w14:paraId="41F27499">
      <w:pPr>
        <w:pStyle w:val="21"/>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default" w:ascii="仿宋_GB2312" w:hAnsi="仿宋_GB2312" w:eastAsia="仿宋_GB2312" w:cs="仿宋_GB2312"/>
          <w:b w:val="0"/>
          <w:bCs w:val="0"/>
          <w:color w:val="auto"/>
          <w:kern w:val="2"/>
          <w:sz w:val="32"/>
          <w:szCs w:val="32"/>
          <w:highlight w:val="none"/>
          <w:u w:val="none"/>
          <w:lang w:val="en-US" w:eastAsia="zh-CN" w:bidi="ar-SA"/>
        </w:rPr>
      </w:pPr>
      <w:r>
        <w:rPr>
          <w:rFonts w:hint="eastAsia" w:ascii="仿宋_GB2312" w:eastAsia="仿宋_GB2312" w:cs="仿宋_GB2312"/>
          <w:b/>
          <w:bCs/>
          <w:color w:val="auto"/>
          <w:kern w:val="0"/>
          <w:sz w:val="32"/>
          <w:szCs w:val="32"/>
          <w:highlight w:val="none"/>
          <w:lang w:val="en-US" w:eastAsia="zh-CN" w:bidi="ar"/>
        </w:rPr>
        <w:t>（</w:t>
      </w:r>
      <w:r>
        <w:rPr>
          <w:rFonts w:hint="eastAsia" w:ascii="仿宋_GB2312" w:hAnsi="宋体" w:eastAsia="仿宋_GB2312" w:cs="仿宋_GB2312"/>
          <w:b/>
          <w:bCs/>
          <w:color w:val="auto"/>
          <w:kern w:val="0"/>
          <w:sz w:val="32"/>
          <w:szCs w:val="32"/>
          <w:highlight w:val="none"/>
          <w:lang w:val="en-US" w:eastAsia="zh-CN" w:bidi="ar"/>
        </w:rPr>
        <w:t>2</w:t>
      </w:r>
      <w:r>
        <w:rPr>
          <w:rFonts w:hint="eastAsia" w:ascii="仿宋_GB2312" w:eastAsia="仿宋_GB2312" w:cs="仿宋_GB2312"/>
          <w:b/>
          <w:bCs/>
          <w:color w:val="auto"/>
          <w:kern w:val="0"/>
          <w:sz w:val="32"/>
          <w:szCs w:val="32"/>
          <w:highlight w:val="none"/>
          <w:lang w:val="en-US" w:eastAsia="zh-CN" w:bidi="ar"/>
        </w:rPr>
        <w:t>）</w:t>
      </w:r>
      <w:r>
        <w:rPr>
          <w:rFonts w:ascii="仿宋_GB2312" w:hAnsi="宋体" w:eastAsia="仿宋_GB2312" w:cs="仿宋_GB2312"/>
          <w:b/>
          <w:bCs/>
          <w:color w:val="auto"/>
          <w:kern w:val="0"/>
          <w:sz w:val="32"/>
          <w:szCs w:val="32"/>
          <w:highlight w:val="none"/>
          <w:lang w:val="en-US" w:eastAsia="zh-CN" w:bidi="ar"/>
        </w:rPr>
        <w:t>县委宣传部</w:t>
      </w:r>
      <w:r>
        <w:rPr>
          <w:rFonts w:hint="eastAsia" w:ascii="仿宋_GB2312" w:eastAsia="仿宋_GB2312" w:cs="仿宋_GB2312"/>
          <w:b/>
          <w:bCs/>
          <w:color w:val="auto"/>
          <w:kern w:val="0"/>
          <w:sz w:val="32"/>
          <w:szCs w:val="32"/>
          <w:highlight w:val="none"/>
          <w:lang w:val="en-US" w:eastAsia="zh-CN" w:bidi="ar"/>
        </w:rPr>
        <w:t>：</w:t>
      </w:r>
      <w:r>
        <w:rPr>
          <w:rFonts w:hint="eastAsia" w:ascii="仿宋_GB2312" w:hAnsi="仿宋_GB2312" w:eastAsia="仿宋_GB2312" w:cs="仿宋_GB2312"/>
          <w:color w:val="auto"/>
          <w:sz w:val="32"/>
          <w:szCs w:val="32"/>
          <w:highlight w:val="none"/>
        </w:rPr>
        <w:t>负责把控全</w:t>
      </w:r>
      <w:r>
        <w:rPr>
          <w:rFonts w:hint="eastAsia" w:ascii="仿宋_GB2312" w:hAnsi="仿宋_GB2312" w:eastAsia="仿宋_GB2312" w:cs="仿宋_GB2312"/>
          <w:color w:val="auto"/>
          <w:sz w:val="32"/>
          <w:szCs w:val="32"/>
          <w:highlight w:val="none"/>
          <w:lang w:val="en-US" w:eastAsia="zh-CN"/>
        </w:rPr>
        <w:t>县</w:t>
      </w:r>
      <w:r>
        <w:rPr>
          <w:rFonts w:hint="eastAsia" w:ascii="仿宋_GB2312" w:hAnsi="仿宋_GB2312" w:eastAsia="仿宋_GB2312" w:cs="仿宋_GB2312"/>
          <w:color w:val="auto"/>
          <w:sz w:val="32"/>
          <w:szCs w:val="32"/>
          <w:highlight w:val="none"/>
          <w:u w:val="none"/>
          <w:lang w:val="en-US" w:eastAsia="zh-CN"/>
        </w:rPr>
        <w:t>低温雨雪冰冻灾害防范应对</w:t>
      </w:r>
      <w:r>
        <w:rPr>
          <w:rFonts w:hint="eastAsia" w:ascii="仿宋_GB2312" w:hAnsi="仿宋_GB2312" w:eastAsia="仿宋_GB2312" w:cs="仿宋_GB2312"/>
          <w:color w:val="auto"/>
          <w:sz w:val="32"/>
          <w:szCs w:val="32"/>
          <w:highlight w:val="none"/>
        </w:rPr>
        <w:t>工作宣传导向，组织、协调和指导新闻宣传单位做好新闻宣传报道</w:t>
      </w:r>
      <w:r>
        <w:rPr>
          <w:rFonts w:hint="eastAsia" w:ascii="仿宋_GB2312" w:hAnsi="仿宋_GB2312" w:eastAsia="仿宋_GB2312" w:cs="仿宋_GB2312"/>
          <w:color w:val="auto"/>
          <w:sz w:val="32"/>
          <w:szCs w:val="32"/>
          <w:highlight w:val="none"/>
          <w:lang w:val="en-US" w:eastAsia="zh-CN"/>
        </w:rPr>
        <w:t>；</w:t>
      </w:r>
      <w:r>
        <w:rPr>
          <w:rFonts w:hint="eastAsia" w:ascii="仿宋_GB2312" w:hAnsi="仿宋_GB2312" w:eastAsia="仿宋_GB2312" w:cs="仿宋_GB2312"/>
          <w:color w:val="auto"/>
          <w:sz w:val="32"/>
          <w:szCs w:val="32"/>
          <w:highlight w:val="none"/>
        </w:rPr>
        <w:t>组织开展涉及低温雨雪冰冻灾害领域的网络安全和信息化重大问题研究，提出工作建议</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指导协调低温雨雪冰冻灾害有关网络舆情信息监测、分析，了解和掌握网络舆情态势，开展网络舆情应急处置工作</w:t>
      </w:r>
    </w:p>
    <w:p w14:paraId="07F377A2">
      <w:pPr>
        <w:pStyle w:val="21"/>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eastAsia="仿宋_GB2312" w:cs="仿宋_GB2312"/>
          <w:color w:val="auto"/>
          <w:kern w:val="0"/>
          <w:sz w:val="32"/>
          <w:szCs w:val="32"/>
          <w:highlight w:val="none"/>
          <w:lang w:val="en-US" w:eastAsia="zh-CN" w:bidi="ar"/>
        </w:rPr>
      </w:pPr>
      <w:r>
        <w:rPr>
          <w:rFonts w:hint="eastAsia" w:ascii="仿宋_GB2312" w:eastAsia="仿宋_GB2312" w:cs="仿宋_GB2312"/>
          <w:b/>
          <w:bCs/>
          <w:color w:val="auto"/>
          <w:kern w:val="0"/>
          <w:sz w:val="32"/>
          <w:szCs w:val="32"/>
          <w:highlight w:val="none"/>
          <w:lang w:val="en-US" w:eastAsia="zh-CN" w:bidi="ar"/>
        </w:rPr>
        <w:t>（</w:t>
      </w:r>
      <w:r>
        <w:rPr>
          <w:rFonts w:hint="eastAsia" w:ascii="仿宋_GB2312" w:hAnsi="宋体" w:eastAsia="仿宋_GB2312" w:cs="仿宋_GB2312"/>
          <w:b/>
          <w:bCs/>
          <w:color w:val="auto"/>
          <w:kern w:val="0"/>
          <w:sz w:val="32"/>
          <w:szCs w:val="32"/>
          <w:highlight w:val="none"/>
          <w:lang w:val="en-US" w:eastAsia="zh-CN" w:bidi="ar"/>
        </w:rPr>
        <w:t>3</w:t>
      </w:r>
      <w:r>
        <w:rPr>
          <w:rFonts w:hint="eastAsia" w:ascii="仿宋_GB2312" w:eastAsia="仿宋_GB2312" w:cs="仿宋_GB2312"/>
          <w:b/>
          <w:bCs/>
          <w:color w:val="auto"/>
          <w:kern w:val="0"/>
          <w:sz w:val="32"/>
          <w:szCs w:val="32"/>
          <w:highlight w:val="none"/>
          <w:lang w:val="en-US" w:eastAsia="zh-CN" w:bidi="ar"/>
        </w:rPr>
        <w:t>）县委</w:t>
      </w:r>
      <w:r>
        <w:rPr>
          <w:rFonts w:hint="eastAsia" w:ascii="仿宋_GB2312" w:hAnsi="宋体" w:eastAsia="仿宋_GB2312" w:cs="仿宋_GB2312"/>
          <w:b/>
          <w:bCs/>
          <w:color w:val="auto"/>
          <w:kern w:val="0"/>
          <w:sz w:val="32"/>
          <w:szCs w:val="32"/>
          <w:highlight w:val="none"/>
          <w:lang w:val="en-US" w:eastAsia="zh-CN" w:bidi="ar"/>
        </w:rPr>
        <w:t>统战部：</w:t>
      </w:r>
      <w:r>
        <w:rPr>
          <w:rFonts w:hint="eastAsia" w:ascii="仿宋" w:hAnsi="仿宋" w:eastAsia="仿宋" w:cs="仿宋"/>
          <w:color w:val="auto"/>
          <w:sz w:val="32"/>
          <w:szCs w:val="32"/>
          <w:highlight w:val="none"/>
          <w:lang w:val="en-US" w:eastAsia="zh-CN"/>
        </w:rPr>
        <w:t>负责</w:t>
      </w:r>
      <w:r>
        <w:rPr>
          <w:rFonts w:hint="eastAsia" w:ascii="仿宋_GB2312" w:hAnsi="仿宋_GB2312" w:eastAsia="仿宋_GB2312" w:cs="仿宋_GB2312"/>
          <w:color w:val="auto"/>
          <w:sz w:val="32"/>
          <w:szCs w:val="32"/>
          <w:highlight w:val="none"/>
          <w:u w:val="none"/>
          <w:lang w:val="en-US" w:eastAsia="zh-CN"/>
        </w:rPr>
        <w:t>低温雨雪冰冻灾害</w:t>
      </w:r>
      <w:r>
        <w:rPr>
          <w:rFonts w:hint="eastAsia" w:ascii="仿宋" w:hAnsi="仿宋" w:eastAsia="仿宋" w:cs="仿宋"/>
          <w:color w:val="auto"/>
          <w:sz w:val="32"/>
          <w:szCs w:val="32"/>
          <w:highlight w:val="none"/>
          <w:lang w:val="en-US" w:eastAsia="zh-CN"/>
        </w:rPr>
        <w:t>期间民族宗教突发性事件的应急管理；指导和配合涉及民族宗教的突发事件的应急处置和善后工作。</w:t>
      </w:r>
    </w:p>
    <w:p w14:paraId="4A128495">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left"/>
        <w:textAlignment w:val="auto"/>
        <w:rPr>
          <w:rFonts w:hint="eastAsia" w:ascii="仿宋" w:hAnsi="仿宋" w:eastAsia="仿宋" w:cs="仿宋"/>
          <w:color w:val="auto"/>
          <w:sz w:val="32"/>
          <w:szCs w:val="32"/>
          <w:highlight w:val="none"/>
          <w:lang w:val="en-US" w:eastAsia="zh-CN"/>
        </w:rPr>
      </w:pPr>
      <w:r>
        <w:rPr>
          <w:rFonts w:hint="eastAsia" w:ascii="仿宋_GB2312" w:hAnsi="宋体" w:eastAsia="仿宋_GB2312" w:cs="仿宋_GB2312"/>
          <w:b/>
          <w:bCs/>
          <w:color w:val="auto"/>
          <w:kern w:val="0"/>
          <w:sz w:val="32"/>
          <w:szCs w:val="32"/>
          <w:highlight w:val="none"/>
          <w:lang w:val="en-US" w:eastAsia="zh-CN" w:bidi="ar"/>
        </w:rPr>
        <w:t>（4）县委社会工作部：</w:t>
      </w:r>
      <w:r>
        <w:rPr>
          <w:rFonts w:hint="eastAsia" w:ascii="仿宋_GB2312" w:eastAsia="仿宋_GB2312" w:cs="仿宋_GB2312"/>
          <w:color w:val="auto"/>
          <w:kern w:val="0"/>
          <w:sz w:val="32"/>
          <w:szCs w:val="32"/>
          <w:highlight w:val="none"/>
          <w:lang w:val="en-US" w:eastAsia="zh-CN" w:bidi="ar"/>
        </w:rPr>
        <w:t>负责</w:t>
      </w:r>
      <w:r>
        <w:rPr>
          <w:rFonts w:hint="eastAsia" w:ascii="仿宋" w:hAnsi="仿宋" w:eastAsia="仿宋" w:cs="仿宋"/>
          <w:color w:val="auto"/>
          <w:sz w:val="32"/>
          <w:szCs w:val="32"/>
          <w:highlight w:val="none"/>
          <w:lang w:val="en-US" w:eastAsia="zh-CN"/>
        </w:rPr>
        <w:t>统筹指导有关部门和单位，动员引导志愿服务力量科学有序参与铲雪除冰工作。</w:t>
      </w:r>
    </w:p>
    <w:p w14:paraId="58111D05">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left"/>
        <w:textAlignment w:val="auto"/>
        <w:rPr>
          <w:rFonts w:hint="eastAsia" w:ascii="仿宋_GB2312" w:hAnsi="宋体" w:eastAsia="仿宋_GB2312" w:cs="仿宋_GB2312"/>
          <w:color w:val="auto"/>
          <w:kern w:val="0"/>
          <w:sz w:val="32"/>
          <w:szCs w:val="32"/>
          <w:highlight w:val="none"/>
          <w:lang w:val="en-US" w:eastAsia="zh-CN" w:bidi="ar"/>
        </w:rPr>
      </w:pPr>
      <w:r>
        <w:rPr>
          <w:rFonts w:hint="eastAsia" w:ascii="仿宋_GB2312" w:hAnsi="宋体" w:eastAsia="仿宋_GB2312" w:cs="仿宋_GB2312"/>
          <w:b/>
          <w:bCs/>
          <w:color w:val="auto"/>
          <w:kern w:val="0"/>
          <w:sz w:val="32"/>
          <w:szCs w:val="32"/>
          <w:highlight w:val="none"/>
          <w:lang w:val="en-US" w:eastAsia="zh-CN" w:bidi="ar"/>
        </w:rPr>
        <w:t>（5）县委政法委：</w:t>
      </w:r>
      <w:r>
        <w:rPr>
          <w:rFonts w:hint="eastAsia" w:ascii="仿宋_GB2312" w:eastAsia="仿宋_GB2312" w:cs="仿宋_GB2312"/>
          <w:color w:val="auto"/>
          <w:kern w:val="0"/>
          <w:sz w:val="32"/>
          <w:szCs w:val="32"/>
          <w:highlight w:val="none"/>
          <w:lang w:val="en-US" w:eastAsia="zh-CN" w:bidi="ar"/>
        </w:rPr>
        <w:t>负责加强指导</w:t>
      </w:r>
      <w:r>
        <w:rPr>
          <w:rFonts w:hint="eastAsia" w:ascii="仿宋_GB2312" w:hAnsi="仿宋_GB2312" w:eastAsia="仿宋_GB2312" w:cs="仿宋_GB2312"/>
          <w:color w:val="auto"/>
          <w:sz w:val="32"/>
          <w:szCs w:val="32"/>
          <w:highlight w:val="none"/>
          <w:u w:val="none"/>
          <w:lang w:val="en-US" w:eastAsia="zh-CN"/>
        </w:rPr>
        <w:t>低温雨雪冰冻灾害期间</w:t>
      </w:r>
      <w:r>
        <w:rPr>
          <w:rFonts w:hint="eastAsia" w:ascii="仿宋" w:hAnsi="仿宋" w:eastAsia="仿宋" w:cs="仿宋"/>
          <w:color w:val="auto"/>
          <w:sz w:val="32"/>
          <w:szCs w:val="32"/>
          <w:highlight w:val="none"/>
          <w:lang w:val="en-US" w:eastAsia="zh-CN"/>
        </w:rPr>
        <w:t>全县社会治安综合管理，维护社会稳定工作。</w:t>
      </w:r>
    </w:p>
    <w:p w14:paraId="7A2B6FEF">
      <w:pPr>
        <w:pStyle w:val="21"/>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宋体" w:eastAsia="仿宋_GB2312" w:cs="仿宋_GB2312"/>
          <w:color w:val="auto"/>
          <w:kern w:val="0"/>
          <w:sz w:val="32"/>
          <w:szCs w:val="32"/>
          <w:highlight w:val="none"/>
          <w:lang w:val="en-US" w:eastAsia="zh-CN" w:bidi="ar"/>
        </w:rPr>
      </w:pPr>
      <w:r>
        <w:rPr>
          <w:rFonts w:hint="eastAsia" w:ascii="仿宋_GB2312" w:eastAsia="仿宋_GB2312" w:cs="仿宋_GB2312"/>
          <w:b/>
          <w:bCs/>
          <w:color w:val="auto"/>
          <w:kern w:val="0"/>
          <w:sz w:val="32"/>
          <w:szCs w:val="32"/>
          <w:highlight w:val="none"/>
          <w:lang w:val="en-US" w:eastAsia="zh-CN" w:bidi="ar"/>
        </w:rPr>
        <w:t>（</w:t>
      </w:r>
      <w:r>
        <w:rPr>
          <w:rFonts w:hint="eastAsia" w:ascii="仿宋_GB2312" w:hAnsi="宋体" w:eastAsia="仿宋_GB2312" w:cs="仿宋_GB2312"/>
          <w:b/>
          <w:bCs/>
          <w:color w:val="auto"/>
          <w:kern w:val="0"/>
          <w:sz w:val="32"/>
          <w:szCs w:val="32"/>
          <w:highlight w:val="none"/>
          <w:lang w:val="en-US" w:eastAsia="zh-CN" w:bidi="ar"/>
        </w:rPr>
        <w:t>6</w:t>
      </w:r>
      <w:r>
        <w:rPr>
          <w:rFonts w:hint="eastAsia" w:ascii="仿宋_GB2312" w:eastAsia="仿宋_GB2312" w:cs="仿宋_GB2312"/>
          <w:b/>
          <w:bCs/>
          <w:color w:val="auto"/>
          <w:kern w:val="0"/>
          <w:sz w:val="32"/>
          <w:szCs w:val="32"/>
          <w:highlight w:val="none"/>
          <w:lang w:val="en-US" w:eastAsia="zh-CN" w:bidi="ar"/>
        </w:rPr>
        <w:t>）县委</w:t>
      </w:r>
      <w:r>
        <w:rPr>
          <w:rFonts w:hint="eastAsia" w:ascii="仿宋_GB2312" w:hAnsi="宋体" w:eastAsia="仿宋_GB2312" w:cs="仿宋_GB2312"/>
          <w:b/>
          <w:bCs/>
          <w:color w:val="auto"/>
          <w:kern w:val="0"/>
          <w:sz w:val="32"/>
          <w:szCs w:val="32"/>
          <w:highlight w:val="none"/>
          <w:lang w:val="en-US" w:eastAsia="zh-CN" w:bidi="ar"/>
        </w:rPr>
        <w:t>编办：</w:t>
      </w:r>
      <w:r>
        <w:rPr>
          <w:rFonts w:hint="eastAsia" w:ascii="仿宋" w:hAnsi="仿宋" w:eastAsia="仿宋" w:cs="仿宋"/>
          <w:b w:val="0"/>
          <w:bCs w:val="0"/>
          <w:color w:val="auto"/>
          <w:sz w:val="32"/>
          <w:szCs w:val="32"/>
          <w:highlight w:val="none"/>
        </w:rPr>
        <w:t>负责</w:t>
      </w:r>
      <w:r>
        <w:rPr>
          <w:rFonts w:hint="eastAsia" w:ascii="仿宋" w:hAnsi="仿宋" w:eastAsia="仿宋" w:cs="仿宋"/>
          <w:b w:val="0"/>
          <w:bCs w:val="0"/>
          <w:color w:val="auto"/>
          <w:sz w:val="32"/>
          <w:szCs w:val="32"/>
          <w:highlight w:val="none"/>
          <w:lang w:val="en-US" w:eastAsia="zh-CN"/>
        </w:rPr>
        <w:t>依法依规为做好</w:t>
      </w:r>
      <w:r>
        <w:rPr>
          <w:rFonts w:hint="eastAsia" w:ascii="仿宋_GB2312" w:hAnsi="仿宋_GB2312" w:eastAsia="仿宋_GB2312" w:cs="仿宋_GB2312"/>
          <w:color w:val="auto"/>
          <w:sz w:val="32"/>
          <w:szCs w:val="32"/>
          <w:highlight w:val="none"/>
          <w:u w:val="none"/>
          <w:lang w:val="en-US" w:eastAsia="zh-CN"/>
        </w:rPr>
        <w:t>低温雨雪冰冻灾害应急处置</w:t>
      </w:r>
      <w:r>
        <w:rPr>
          <w:rFonts w:hint="eastAsia" w:ascii="仿宋" w:hAnsi="仿宋" w:eastAsia="仿宋" w:cs="仿宋"/>
          <w:b w:val="0"/>
          <w:bCs w:val="0"/>
          <w:color w:val="auto"/>
          <w:sz w:val="32"/>
          <w:szCs w:val="32"/>
          <w:highlight w:val="none"/>
          <w:lang w:val="en-US" w:eastAsia="zh-CN"/>
        </w:rPr>
        <w:t>工作提供机构编制保障服务，根据灾害形势、工作任务等合理配置相适应的人员编制</w:t>
      </w:r>
      <w:r>
        <w:rPr>
          <w:rFonts w:hint="eastAsia" w:ascii="仿宋" w:hAnsi="仿宋" w:eastAsia="仿宋" w:cs="仿宋"/>
          <w:b w:val="0"/>
          <w:bCs w:val="0"/>
          <w:color w:val="auto"/>
          <w:sz w:val="32"/>
          <w:szCs w:val="32"/>
          <w:highlight w:val="none"/>
          <w:lang w:eastAsia="zh-CN"/>
        </w:rPr>
        <w:t>。</w:t>
      </w:r>
    </w:p>
    <w:p w14:paraId="621F0B23">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43" w:firstLineChars="200"/>
        <w:jc w:val="both"/>
        <w:textAlignment w:val="auto"/>
        <w:outlineLvl w:val="9"/>
        <w:rPr>
          <w:rFonts w:hint="eastAsia" w:ascii="仿宋_GB2312" w:hAnsi="仿宋_GB2312" w:eastAsia="仿宋_GB2312" w:cs="仿宋_GB2312"/>
          <w:b w:val="0"/>
          <w:bCs w:val="0"/>
          <w:color w:val="auto"/>
          <w:kern w:val="2"/>
          <w:sz w:val="32"/>
          <w:szCs w:val="32"/>
          <w:highlight w:val="none"/>
          <w:u w:val="none"/>
          <w:lang w:val="en-US" w:eastAsia="zh-CN" w:bidi="ar-SA"/>
        </w:rPr>
      </w:pPr>
      <w:r>
        <w:rPr>
          <w:rFonts w:hint="eastAsia" w:ascii="仿宋_GB2312" w:hAnsi="宋体" w:eastAsia="仿宋_GB2312" w:cs="仿宋_GB2312"/>
          <w:b/>
          <w:bCs/>
          <w:color w:val="auto"/>
          <w:kern w:val="0"/>
          <w:sz w:val="32"/>
          <w:szCs w:val="32"/>
          <w:highlight w:val="none"/>
          <w:lang w:val="en-US" w:eastAsia="zh-CN" w:bidi="ar"/>
        </w:rPr>
        <w:t>（7）县政府办公室：</w:t>
      </w:r>
      <w:r>
        <w:rPr>
          <w:rFonts w:hint="eastAsia" w:ascii="仿宋_GB2312" w:hAnsi="仿宋_GB2312" w:eastAsia="仿宋_GB2312" w:cs="仿宋_GB2312"/>
          <w:b w:val="0"/>
          <w:bCs w:val="0"/>
          <w:color w:val="auto"/>
          <w:kern w:val="2"/>
          <w:sz w:val="32"/>
          <w:szCs w:val="32"/>
          <w:highlight w:val="none"/>
          <w:u w:val="none"/>
          <w:lang w:val="en-US" w:eastAsia="zh-CN" w:bidi="ar-SA"/>
        </w:rPr>
        <w:t>负责组织</w:t>
      </w:r>
      <w:r>
        <w:rPr>
          <w:rFonts w:hint="eastAsia" w:ascii="仿宋_GB2312" w:hAnsi="仿宋_GB2312" w:eastAsia="仿宋_GB2312" w:cs="仿宋_GB2312"/>
          <w:color w:val="auto"/>
          <w:sz w:val="32"/>
          <w:szCs w:val="32"/>
          <w:highlight w:val="none"/>
          <w:u w:val="none"/>
          <w:lang w:val="en-US" w:eastAsia="zh-CN"/>
        </w:rPr>
        <w:t>低温雨雪冰冻灾害期间</w:t>
      </w:r>
      <w:r>
        <w:rPr>
          <w:rFonts w:hint="eastAsia" w:ascii="仿宋_GB2312" w:hAnsi="仿宋_GB2312" w:eastAsia="仿宋_GB2312" w:cs="仿宋_GB2312"/>
          <w:b w:val="0"/>
          <w:bCs w:val="0"/>
          <w:color w:val="auto"/>
          <w:kern w:val="2"/>
          <w:sz w:val="32"/>
          <w:szCs w:val="32"/>
          <w:highlight w:val="none"/>
          <w:u w:val="none"/>
          <w:lang w:val="en-US" w:eastAsia="zh-CN" w:bidi="ar-SA"/>
        </w:rPr>
        <w:t>值班安排，上传下达有关灾害天气指令和事故报告。</w:t>
      </w:r>
    </w:p>
    <w:p w14:paraId="3A8F8FD5">
      <w:pPr>
        <w:pStyle w:val="21"/>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宋体" w:eastAsia="仿宋_GB2312" w:cs="仿宋_GB2312"/>
          <w:color w:val="auto"/>
          <w:kern w:val="0"/>
          <w:sz w:val="32"/>
          <w:szCs w:val="32"/>
          <w:highlight w:val="none"/>
          <w:lang w:val="en-US" w:eastAsia="zh-CN" w:bidi="ar"/>
        </w:rPr>
      </w:pPr>
      <w:r>
        <w:rPr>
          <w:rFonts w:hint="eastAsia" w:ascii="仿宋_GB2312" w:eastAsia="仿宋_GB2312" w:cs="仿宋_GB2312"/>
          <w:b/>
          <w:bCs/>
          <w:color w:val="auto"/>
          <w:kern w:val="0"/>
          <w:sz w:val="32"/>
          <w:szCs w:val="32"/>
          <w:highlight w:val="none"/>
          <w:lang w:val="en-US" w:eastAsia="zh-CN" w:bidi="ar"/>
        </w:rPr>
        <w:t>（</w:t>
      </w:r>
      <w:r>
        <w:rPr>
          <w:rFonts w:hint="eastAsia" w:ascii="仿宋_GB2312" w:hAnsi="宋体" w:eastAsia="仿宋_GB2312" w:cs="仿宋_GB2312"/>
          <w:b/>
          <w:bCs/>
          <w:color w:val="auto"/>
          <w:kern w:val="0"/>
          <w:sz w:val="32"/>
          <w:szCs w:val="32"/>
          <w:highlight w:val="none"/>
          <w:lang w:val="en-US" w:eastAsia="zh-CN" w:bidi="ar"/>
        </w:rPr>
        <w:t>8</w:t>
      </w:r>
      <w:r>
        <w:rPr>
          <w:rFonts w:hint="eastAsia" w:ascii="仿宋_GB2312" w:eastAsia="仿宋_GB2312" w:cs="仿宋_GB2312"/>
          <w:b/>
          <w:bCs/>
          <w:color w:val="auto"/>
          <w:kern w:val="0"/>
          <w:sz w:val="32"/>
          <w:szCs w:val="32"/>
          <w:highlight w:val="none"/>
          <w:lang w:val="en-US" w:eastAsia="zh-CN" w:bidi="ar"/>
        </w:rPr>
        <w:t>）</w:t>
      </w:r>
      <w:r>
        <w:rPr>
          <w:rFonts w:hint="eastAsia" w:ascii="仿宋_GB2312" w:hAnsi="宋体" w:eastAsia="仿宋_GB2312" w:cs="仿宋_GB2312"/>
          <w:b/>
          <w:bCs/>
          <w:color w:val="auto"/>
          <w:kern w:val="0"/>
          <w:sz w:val="32"/>
          <w:szCs w:val="32"/>
          <w:highlight w:val="none"/>
          <w:lang w:val="en-US" w:eastAsia="zh-CN" w:bidi="ar"/>
        </w:rPr>
        <w:t>县发展和改革委员会：</w:t>
      </w:r>
      <w:r>
        <w:rPr>
          <w:rFonts w:hint="eastAsia" w:ascii="仿宋_GB2312" w:hAnsi="宋体" w:eastAsia="仿宋_GB2312" w:cs="仿宋_GB2312"/>
          <w:b w:val="0"/>
          <w:bCs w:val="0"/>
          <w:color w:val="auto"/>
          <w:kern w:val="0"/>
          <w:sz w:val="32"/>
          <w:szCs w:val="32"/>
          <w:highlight w:val="none"/>
          <w:lang w:val="en-US" w:eastAsia="zh-CN" w:bidi="ar"/>
        </w:rPr>
        <w:t>负责</w:t>
      </w:r>
      <w:r>
        <w:rPr>
          <w:rFonts w:hint="eastAsia" w:ascii="仿宋_GB2312" w:hAnsi="仿宋_GB2312" w:eastAsia="仿宋_GB2312" w:cs="仿宋_GB2312"/>
          <w:b w:val="0"/>
          <w:bCs w:val="0"/>
          <w:color w:val="auto"/>
          <w:kern w:val="2"/>
          <w:sz w:val="32"/>
          <w:szCs w:val="32"/>
          <w:highlight w:val="none"/>
          <w:u w:val="none"/>
          <w:lang w:val="en-US" w:eastAsia="zh-CN" w:bidi="ar-SA"/>
        </w:rPr>
        <w:t>开展</w:t>
      </w:r>
      <w:r>
        <w:rPr>
          <w:rFonts w:hint="eastAsia" w:ascii="仿宋_GB2312" w:hAnsi="仿宋_GB2312" w:eastAsia="仿宋_GB2312" w:cs="仿宋_GB2312"/>
          <w:color w:val="auto"/>
          <w:sz w:val="32"/>
          <w:szCs w:val="32"/>
          <w:highlight w:val="none"/>
          <w:u w:val="none"/>
          <w:lang w:val="en-US" w:eastAsia="zh-CN"/>
        </w:rPr>
        <w:t>低温雨雪冰冻灾害</w:t>
      </w:r>
      <w:r>
        <w:rPr>
          <w:rFonts w:hint="eastAsia" w:ascii="仿宋_GB2312" w:hAnsi="仿宋_GB2312" w:eastAsia="仿宋_GB2312" w:cs="仿宋_GB2312"/>
          <w:b w:val="0"/>
          <w:bCs w:val="0"/>
          <w:color w:val="auto"/>
          <w:kern w:val="2"/>
          <w:sz w:val="32"/>
          <w:szCs w:val="32"/>
          <w:highlight w:val="none"/>
          <w:u w:val="none"/>
          <w:lang w:val="en-US" w:eastAsia="zh-CN" w:bidi="ar-SA"/>
        </w:rPr>
        <w:t>天气期间全县市场价格监测，保障价格基本稳定；对全县粮油市场供应需求进行监测预警，做好应急供应；积极争取国家、省、市灾后恢复重建项目资金，做好全县灾毁工程恢复重建项目的审批、核准、上报等工作。按照县安防委指令紧急采购救灾物品，调运救灾物资；负责指导管道企业开展隐患排查，强化管道沿线低温雨雪冰冻灾害监测和防范，切实维护管道设施安全；</w:t>
      </w:r>
      <w:r>
        <w:rPr>
          <w:rFonts w:hint="eastAsia" w:ascii="仿宋_GB2312" w:hAnsi="宋体" w:eastAsia="仿宋_GB2312" w:cs="仿宋_GB2312"/>
          <w:color w:val="auto"/>
          <w:kern w:val="0"/>
          <w:sz w:val="32"/>
          <w:szCs w:val="32"/>
          <w:highlight w:val="none"/>
          <w:lang w:val="en-US" w:eastAsia="zh-CN" w:bidi="ar"/>
        </w:rPr>
        <w:t>负责协调保障低温雨雪冰冻灾害期电力应急供应，协调落实农业抗灾用电指标；协调抢险救灾电力、油料等应急供应，督促国网青阳供电公司组织指挥所辖区域内电力设施的抢修工作，保障电力供应；负责提供符合条件的人防工程作为应急避难避险场所；利用人防通信资源和手段提供应急通信支援；必要时利用人防音响警报器配合发布避灾避险警报。</w:t>
      </w:r>
    </w:p>
    <w:p w14:paraId="7FDCD4CE">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left"/>
        <w:textAlignment w:val="auto"/>
        <w:rPr>
          <w:rFonts w:hint="eastAsia" w:ascii="仿宋_GB2312" w:hAnsi="宋体" w:eastAsia="仿宋_GB2312" w:cs="仿宋_GB2312"/>
          <w:color w:val="auto"/>
          <w:kern w:val="0"/>
          <w:sz w:val="32"/>
          <w:szCs w:val="32"/>
          <w:highlight w:val="none"/>
          <w:lang w:val="en-US" w:eastAsia="zh-CN" w:bidi="ar"/>
        </w:rPr>
      </w:pPr>
      <w:r>
        <w:rPr>
          <w:rFonts w:hint="eastAsia" w:ascii="仿宋_GB2312" w:hAnsi="宋体" w:eastAsia="仿宋_GB2312" w:cs="仿宋_GB2312"/>
          <w:b/>
          <w:bCs/>
          <w:color w:val="auto"/>
          <w:kern w:val="0"/>
          <w:sz w:val="32"/>
          <w:szCs w:val="32"/>
          <w:highlight w:val="none"/>
          <w:lang w:val="en-US" w:eastAsia="zh-CN" w:bidi="ar"/>
        </w:rPr>
        <w:t>（9）县教育体育局：</w:t>
      </w:r>
      <w:r>
        <w:rPr>
          <w:rFonts w:hint="eastAsia" w:ascii="仿宋_GB2312" w:hAnsi="仿宋_GB2312" w:eastAsia="仿宋_GB2312" w:cs="仿宋_GB2312"/>
          <w:b w:val="0"/>
          <w:bCs w:val="0"/>
          <w:color w:val="auto"/>
          <w:kern w:val="2"/>
          <w:sz w:val="32"/>
          <w:szCs w:val="32"/>
          <w:highlight w:val="none"/>
          <w:u w:val="none"/>
          <w:lang w:val="en-US" w:eastAsia="zh-CN" w:bidi="ar-SA"/>
        </w:rPr>
        <w:t>指导全县幼儿园、小学、初中等各类学校开展低温雨雪冰冻灾害知识宣传教育；监督指导各类学校根据预报预警信息，适时调整教学安排，保障在校师生生命安全；做好中小学校危房除险加固和因灾毁损校舍恢复重建工作；指导学校恢复正常教学秩序。</w:t>
      </w:r>
    </w:p>
    <w:p w14:paraId="79DA4CD3">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b w:val="0"/>
          <w:bCs w:val="0"/>
          <w:color w:val="auto"/>
          <w:kern w:val="2"/>
          <w:sz w:val="32"/>
          <w:szCs w:val="32"/>
          <w:highlight w:val="none"/>
          <w:u w:val="none"/>
          <w:lang w:val="en-US" w:eastAsia="zh-CN" w:bidi="ar-SA"/>
        </w:rPr>
      </w:pPr>
      <w:r>
        <w:rPr>
          <w:rFonts w:hint="eastAsia" w:ascii="仿宋_GB2312" w:hAnsi="仿宋_GB2312" w:eastAsia="仿宋_GB2312" w:cs="仿宋_GB2312"/>
          <w:b/>
          <w:bCs/>
          <w:color w:val="auto"/>
          <w:kern w:val="2"/>
          <w:sz w:val="32"/>
          <w:szCs w:val="32"/>
          <w:highlight w:val="none"/>
          <w:u w:val="none"/>
          <w:lang w:val="en-US" w:eastAsia="zh-CN" w:bidi="ar-SA"/>
        </w:rPr>
        <w:t>（10）县科技工业信息化局：</w:t>
      </w:r>
      <w:r>
        <w:rPr>
          <w:rFonts w:hint="eastAsia" w:ascii="仿宋_GB2312" w:hAnsi="仿宋_GB2312" w:eastAsia="仿宋_GB2312" w:cs="仿宋_GB2312"/>
          <w:b w:val="0"/>
          <w:bCs w:val="0"/>
          <w:color w:val="auto"/>
          <w:kern w:val="2"/>
          <w:sz w:val="32"/>
          <w:szCs w:val="32"/>
          <w:highlight w:val="none"/>
          <w:u w:val="none"/>
          <w:lang w:val="en-US" w:eastAsia="zh-CN" w:bidi="ar-SA"/>
        </w:rPr>
        <w:t>参与协调救灾装备，落实县级应急药品储备，协调指导企业做好低温雨雪冰冻灾害防范应对工作，做好隐患排查和应急处置；监督指导和协调基础电信运营企业做好低温雨雪冰冻灾害通信保障工作，组织对因灾受损的通信设施进行抢修，保障公用通信正常运行；指导灾后公用通信网的恢复重建工作。</w:t>
      </w:r>
    </w:p>
    <w:p w14:paraId="3A0A8D5F">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43" w:firstLineChars="200"/>
        <w:jc w:val="both"/>
        <w:textAlignment w:val="auto"/>
        <w:outlineLvl w:val="9"/>
        <w:rPr>
          <w:rFonts w:hint="eastAsia" w:ascii="仿宋_GB2312" w:hAnsi="仿宋_GB2312" w:eastAsia="仿宋_GB2312" w:cs="仿宋_GB2312"/>
          <w:b w:val="0"/>
          <w:bCs w:val="0"/>
          <w:color w:val="auto"/>
          <w:kern w:val="2"/>
          <w:sz w:val="32"/>
          <w:szCs w:val="32"/>
          <w:highlight w:val="none"/>
          <w:u w:val="none"/>
          <w:lang w:val="en-US" w:eastAsia="zh-CN" w:bidi="ar-SA"/>
        </w:rPr>
      </w:pPr>
      <w:r>
        <w:rPr>
          <w:rFonts w:hint="eastAsia" w:ascii="仿宋_GB2312" w:hAnsi="宋体" w:eastAsia="仿宋_GB2312" w:cs="仿宋_GB2312"/>
          <w:b/>
          <w:bCs/>
          <w:color w:val="auto"/>
          <w:kern w:val="0"/>
          <w:sz w:val="32"/>
          <w:szCs w:val="32"/>
          <w:highlight w:val="none"/>
          <w:lang w:val="en-US" w:eastAsia="zh-CN" w:bidi="ar"/>
        </w:rPr>
        <w:t>（11）县公安局：</w:t>
      </w:r>
      <w:r>
        <w:rPr>
          <w:rFonts w:hint="eastAsia" w:ascii="仿宋_GB2312" w:hAnsi="仿宋_GB2312" w:eastAsia="仿宋_GB2312" w:cs="仿宋_GB2312"/>
          <w:b w:val="0"/>
          <w:bCs w:val="0"/>
          <w:color w:val="auto"/>
          <w:kern w:val="2"/>
          <w:sz w:val="32"/>
          <w:szCs w:val="32"/>
          <w:highlight w:val="none"/>
          <w:u w:val="none"/>
          <w:lang w:val="en-US" w:eastAsia="zh-CN" w:bidi="ar-SA"/>
        </w:rPr>
        <w:t>负责维护全县社会治安秩序，保障灾害天气下公共安全；负责社会突发事件接警与处置；掌握道路通行信息，维护道路交通秩序，及时疏导、分流滞留车辆，快速处置道路交通事故，保障道路交通畅通，必要时实行交通管制；协助做好疏散、转移、救援危险区域被困和滞留人员</w:t>
      </w:r>
    </w:p>
    <w:p w14:paraId="23410594">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宋体" w:eastAsia="仿宋_GB2312" w:cs="仿宋_GB2312"/>
          <w:color w:val="auto"/>
          <w:kern w:val="0"/>
          <w:sz w:val="32"/>
          <w:szCs w:val="32"/>
          <w:highlight w:val="none"/>
          <w:lang w:val="en-US" w:eastAsia="zh-CN" w:bidi="ar"/>
        </w:rPr>
      </w:pPr>
      <w:r>
        <w:rPr>
          <w:rFonts w:hint="eastAsia" w:ascii="仿宋_GB2312" w:hAnsi="宋体" w:eastAsia="仿宋_GB2312" w:cs="仿宋_GB2312"/>
          <w:b/>
          <w:bCs/>
          <w:color w:val="auto"/>
          <w:kern w:val="0"/>
          <w:sz w:val="32"/>
          <w:szCs w:val="32"/>
          <w:highlight w:val="none"/>
          <w:lang w:val="en-US" w:eastAsia="zh-CN" w:bidi="ar"/>
        </w:rPr>
        <w:t>（12）县民政局：</w:t>
      </w:r>
      <w:r>
        <w:rPr>
          <w:rFonts w:hint="eastAsia" w:ascii="仿宋_GB2312" w:hAnsi="仿宋_GB2312" w:eastAsia="仿宋_GB2312" w:cs="仿宋_GB2312"/>
          <w:b w:val="0"/>
          <w:bCs w:val="0"/>
          <w:color w:val="auto"/>
          <w:kern w:val="2"/>
          <w:sz w:val="32"/>
          <w:szCs w:val="32"/>
          <w:highlight w:val="none"/>
          <w:u w:val="none"/>
          <w:lang w:val="en-US" w:eastAsia="zh-CN" w:bidi="ar-SA"/>
        </w:rPr>
        <w:t>在灾害天气下，加大街头流动救助巡查力度，劝导符合条件的流浪乞讨人员接受救助服务；对全县养老院、儿童福利院等机构进行防灾减灾和安全用电、用气等检查和隐患排查；指导各</w:t>
      </w:r>
      <w:r>
        <w:rPr>
          <w:rFonts w:hint="eastAsia" w:ascii="仿宋_GB2312" w:hAnsi="仿宋_GB2312" w:eastAsia="仿宋_GB2312" w:cs="仿宋_GB2312"/>
          <w:color w:val="auto"/>
          <w:sz w:val="32"/>
          <w:szCs w:val="32"/>
          <w:highlight w:val="none"/>
          <w:u w:val="none"/>
          <w:lang w:val="en-US" w:eastAsia="zh-CN"/>
        </w:rPr>
        <w:t>乡镇（县开发区）</w:t>
      </w:r>
      <w:r>
        <w:rPr>
          <w:rFonts w:hint="eastAsia" w:ascii="仿宋_GB2312" w:hAnsi="仿宋_GB2312" w:eastAsia="仿宋_GB2312" w:cs="仿宋_GB2312"/>
          <w:b w:val="0"/>
          <w:bCs w:val="0"/>
          <w:color w:val="auto"/>
          <w:kern w:val="2"/>
          <w:sz w:val="32"/>
          <w:szCs w:val="32"/>
          <w:highlight w:val="none"/>
          <w:u w:val="none"/>
          <w:lang w:val="en-US" w:eastAsia="zh-CN" w:bidi="ar-SA"/>
        </w:rPr>
        <w:t>做好困难群体救助，及时将符合条件的受灾人员纳入临时救助或最低生活保障范围。</w:t>
      </w:r>
    </w:p>
    <w:p w14:paraId="16408F31">
      <w:pPr>
        <w:pStyle w:val="21"/>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宋体" w:eastAsia="仿宋_GB2312" w:cs="仿宋_GB2312"/>
          <w:color w:val="auto"/>
          <w:kern w:val="0"/>
          <w:sz w:val="32"/>
          <w:szCs w:val="32"/>
          <w:highlight w:val="none"/>
          <w:lang w:val="en-US" w:eastAsia="zh-CN" w:bidi="ar"/>
        </w:rPr>
      </w:pPr>
      <w:r>
        <w:rPr>
          <w:rFonts w:hint="eastAsia" w:ascii="仿宋_GB2312" w:eastAsia="仿宋_GB2312" w:cs="仿宋_GB2312"/>
          <w:b/>
          <w:bCs/>
          <w:color w:val="auto"/>
          <w:kern w:val="0"/>
          <w:sz w:val="32"/>
          <w:szCs w:val="32"/>
          <w:highlight w:val="none"/>
          <w:lang w:val="en-US" w:eastAsia="zh-CN" w:bidi="ar"/>
        </w:rPr>
        <w:t>（</w:t>
      </w:r>
      <w:r>
        <w:rPr>
          <w:rFonts w:hint="eastAsia" w:ascii="仿宋_GB2312" w:hAnsi="宋体" w:eastAsia="仿宋_GB2312" w:cs="仿宋_GB2312"/>
          <w:b/>
          <w:bCs/>
          <w:color w:val="auto"/>
          <w:kern w:val="0"/>
          <w:sz w:val="32"/>
          <w:szCs w:val="32"/>
          <w:highlight w:val="none"/>
          <w:lang w:val="en-US" w:eastAsia="zh-CN" w:bidi="ar"/>
        </w:rPr>
        <w:t>13</w:t>
      </w:r>
      <w:r>
        <w:rPr>
          <w:rFonts w:hint="eastAsia" w:ascii="仿宋_GB2312" w:eastAsia="仿宋_GB2312" w:cs="仿宋_GB2312"/>
          <w:b/>
          <w:bCs/>
          <w:color w:val="auto"/>
          <w:kern w:val="0"/>
          <w:sz w:val="32"/>
          <w:szCs w:val="32"/>
          <w:highlight w:val="none"/>
          <w:lang w:val="en-US" w:eastAsia="zh-CN" w:bidi="ar"/>
        </w:rPr>
        <w:t>）</w:t>
      </w:r>
      <w:r>
        <w:rPr>
          <w:rFonts w:hint="eastAsia" w:ascii="仿宋_GB2312" w:hAnsi="宋体" w:eastAsia="仿宋_GB2312" w:cs="仿宋_GB2312"/>
          <w:b/>
          <w:bCs/>
          <w:color w:val="auto"/>
          <w:kern w:val="0"/>
          <w:sz w:val="32"/>
          <w:szCs w:val="32"/>
          <w:highlight w:val="none"/>
          <w:lang w:val="en-US" w:eastAsia="zh-CN" w:bidi="ar"/>
        </w:rPr>
        <w:t>县司法局：</w:t>
      </w:r>
      <w:r>
        <w:rPr>
          <w:rFonts w:ascii="仿宋_GB2312" w:hAnsi="仿宋_GB2312" w:eastAsia="仿宋_GB2312" w:cs="仿宋_GB2312"/>
          <w:color w:val="auto"/>
          <w:kern w:val="0"/>
          <w:sz w:val="32"/>
          <w:szCs w:val="32"/>
          <w:highlight w:val="none"/>
          <w:lang w:val="en-US" w:eastAsia="zh-CN" w:bidi="ar"/>
        </w:rPr>
        <w:t>负责防</w:t>
      </w:r>
      <w:r>
        <w:rPr>
          <w:rFonts w:hint="eastAsia" w:ascii="仿宋_GB2312" w:hAnsi="仿宋_GB2312" w:eastAsia="仿宋_GB2312" w:cs="仿宋_GB2312"/>
          <w:color w:val="auto"/>
          <w:kern w:val="0"/>
          <w:sz w:val="32"/>
          <w:szCs w:val="32"/>
          <w:highlight w:val="none"/>
          <w:lang w:val="en-US" w:eastAsia="zh-CN" w:bidi="ar"/>
        </w:rPr>
        <w:t>抗冰雪</w:t>
      </w:r>
      <w:r>
        <w:rPr>
          <w:rFonts w:ascii="仿宋_GB2312" w:hAnsi="仿宋_GB2312" w:eastAsia="仿宋_GB2312" w:cs="仿宋_GB2312"/>
          <w:color w:val="auto"/>
          <w:kern w:val="0"/>
          <w:sz w:val="32"/>
          <w:szCs w:val="32"/>
          <w:highlight w:val="none"/>
          <w:lang w:val="en-US" w:eastAsia="zh-CN" w:bidi="ar"/>
        </w:rPr>
        <w:t>有关行政规范性文件的合法性审查工作。</w:t>
      </w:r>
    </w:p>
    <w:p w14:paraId="5C583FDF">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left"/>
        <w:textAlignment w:val="auto"/>
        <w:rPr>
          <w:rFonts w:hint="eastAsia" w:ascii="仿宋_GB2312" w:hAnsi="仿宋_GB2312" w:eastAsia="仿宋_GB2312" w:cs="仿宋_GB2312"/>
          <w:b w:val="0"/>
          <w:bCs w:val="0"/>
          <w:color w:val="auto"/>
          <w:kern w:val="2"/>
          <w:sz w:val="32"/>
          <w:szCs w:val="32"/>
          <w:highlight w:val="none"/>
          <w:u w:val="none"/>
          <w:lang w:val="en-US" w:eastAsia="zh-CN" w:bidi="ar-SA"/>
        </w:rPr>
      </w:pPr>
      <w:r>
        <w:rPr>
          <w:rFonts w:hint="eastAsia" w:ascii="仿宋_GB2312" w:hAnsi="宋体" w:eastAsia="仿宋_GB2312" w:cs="仿宋_GB2312"/>
          <w:b/>
          <w:bCs/>
          <w:color w:val="auto"/>
          <w:kern w:val="0"/>
          <w:sz w:val="32"/>
          <w:szCs w:val="32"/>
          <w:highlight w:val="none"/>
          <w:lang w:val="en-US" w:eastAsia="zh-CN" w:bidi="ar"/>
        </w:rPr>
        <w:t>（14）县财政局：</w:t>
      </w:r>
      <w:r>
        <w:rPr>
          <w:rFonts w:hint="eastAsia" w:ascii="仿宋_GB2312" w:hAnsi="仿宋_GB2312" w:eastAsia="仿宋_GB2312" w:cs="仿宋_GB2312"/>
          <w:b w:val="0"/>
          <w:bCs w:val="0"/>
          <w:color w:val="auto"/>
          <w:kern w:val="2"/>
          <w:sz w:val="32"/>
          <w:szCs w:val="32"/>
          <w:highlight w:val="none"/>
          <w:u w:val="none"/>
          <w:lang w:val="en-US" w:eastAsia="zh-CN" w:bidi="ar-SA"/>
        </w:rPr>
        <w:t>配合有关部门对灾情进行核查、评估和上报；会同有关部门做好应急救灾资金筹集、拨付、管理和监督工作；向上级财政申请救助补助资金；负责指导县属企业做好低温雨雪冰冻灾害防范应对和应急物资的生产、调度工作；协调县属企业参加低温雨雪冰冻灾害抢险救援救灾和灾后重建工作。</w:t>
      </w:r>
    </w:p>
    <w:p w14:paraId="55F89ABB">
      <w:pPr>
        <w:pStyle w:val="21"/>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宋体" w:eastAsia="仿宋_GB2312" w:cs="仿宋_GB2312"/>
          <w:color w:val="auto"/>
          <w:kern w:val="0"/>
          <w:sz w:val="32"/>
          <w:szCs w:val="32"/>
          <w:highlight w:val="none"/>
          <w:lang w:val="en-US" w:eastAsia="zh-CN" w:bidi="ar"/>
        </w:rPr>
      </w:pPr>
      <w:r>
        <w:rPr>
          <w:rFonts w:hint="eastAsia" w:ascii="仿宋_GB2312" w:eastAsia="仿宋_GB2312" w:cs="仿宋_GB2312"/>
          <w:b/>
          <w:bCs/>
          <w:color w:val="auto"/>
          <w:kern w:val="0"/>
          <w:sz w:val="32"/>
          <w:szCs w:val="32"/>
          <w:highlight w:val="none"/>
          <w:lang w:val="en-US" w:eastAsia="zh-CN" w:bidi="ar"/>
        </w:rPr>
        <w:t>（</w:t>
      </w:r>
      <w:r>
        <w:rPr>
          <w:rFonts w:hint="eastAsia" w:ascii="仿宋_GB2312" w:hAnsi="宋体" w:eastAsia="仿宋_GB2312" w:cs="仿宋_GB2312"/>
          <w:b/>
          <w:bCs/>
          <w:color w:val="auto"/>
          <w:kern w:val="0"/>
          <w:sz w:val="32"/>
          <w:szCs w:val="32"/>
          <w:highlight w:val="none"/>
          <w:lang w:val="en-US" w:eastAsia="zh-CN" w:bidi="ar"/>
        </w:rPr>
        <w:t>15</w:t>
      </w:r>
      <w:r>
        <w:rPr>
          <w:rFonts w:hint="eastAsia" w:ascii="仿宋_GB2312" w:eastAsia="仿宋_GB2312" w:cs="仿宋_GB2312"/>
          <w:b/>
          <w:bCs/>
          <w:color w:val="auto"/>
          <w:kern w:val="0"/>
          <w:sz w:val="32"/>
          <w:szCs w:val="32"/>
          <w:highlight w:val="none"/>
          <w:lang w:val="en-US" w:eastAsia="zh-CN" w:bidi="ar"/>
        </w:rPr>
        <w:t>）</w:t>
      </w:r>
      <w:r>
        <w:rPr>
          <w:rFonts w:hint="eastAsia" w:ascii="仿宋_GB2312" w:hAnsi="宋体" w:eastAsia="仿宋_GB2312" w:cs="仿宋_GB2312"/>
          <w:b/>
          <w:bCs/>
          <w:color w:val="auto"/>
          <w:kern w:val="0"/>
          <w:sz w:val="32"/>
          <w:szCs w:val="32"/>
          <w:highlight w:val="none"/>
          <w:lang w:val="en-US" w:eastAsia="zh-CN" w:bidi="ar"/>
        </w:rPr>
        <w:t>县人力资源和社会保障局：</w:t>
      </w:r>
      <w:r>
        <w:rPr>
          <w:rFonts w:hint="eastAsia" w:ascii="仿宋_GB2312" w:hAnsi="宋体" w:eastAsia="仿宋_GB2312" w:cs="仿宋_GB2312"/>
          <w:color w:val="auto"/>
          <w:kern w:val="0"/>
          <w:sz w:val="32"/>
          <w:szCs w:val="32"/>
          <w:highlight w:val="none"/>
          <w:lang w:val="en-US" w:eastAsia="zh-CN" w:bidi="ar"/>
        </w:rPr>
        <w:t>协助做好低温雨雪冰冻灾害抢险人员奖励优待、受灾群众就业等工作；按照国家、省、市、县有关规定，对在抢险救灾工作中作出突出贡献的单位和个人给予表彰奖励；保障灾区群众及时享受医保待遇。</w:t>
      </w:r>
    </w:p>
    <w:p w14:paraId="5D1381F0">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宋体" w:eastAsia="仿宋_GB2312" w:cs="仿宋_GB2312"/>
          <w:color w:val="auto"/>
          <w:kern w:val="0"/>
          <w:sz w:val="32"/>
          <w:szCs w:val="32"/>
          <w:highlight w:val="none"/>
          <w:lang w:val="en-US" w:eastAsia="zh-CN" w:bidi="ar"/>
        </w:rPr>
      </w:pPr>
      <w:r>
        <w:rPr>
          <w:rFonts w:hint="eastAsia" w:ascii="仿宋_GB2312" w:hAnsi="宋体" w:eastAsia="仿宋_GB2312" w:cs="仿宋_GB2312"/>
          <w:b/>
          <w:bCs/>
          <w:color w:val="auto"/>
          <w:kern w:val="0"/>
          <w:sz w:val="32"/>
          <w:szCs w:val="32"/>
          <w:highlight w:val="none"/>
          <w:lang w:val="en-US" w:eastAsia="zh-CN" w:bidi="ar"/>
        </w:rPr>
        <w:t>（16）县自然资源和规划局：</w:t>
      </w:r>
      <w:r>
        <w:rPr>
          <w:rFonts w:hint="eastAsia" w:ascii="仿宋_GB2312" w:hAnsi="仿宋_GB2312" w:eastAsia="仿宋_GB2312" w:cs="仿宋_GB2312"/>
          <w:b w:val="0"/>
          <w:bCs w:val="0"/>
          <w:color w:val="auto"/>
          <w:kern w:val="2"/>
          <w:sz w:val="32"/>
          <w:szCs w:val="32"/>
          <w:highlight w:val="none"/>
          <w:u w:val="none"/>
          <w:lang w:val="en-US" w:eastAsia="zh-CN" w:bidi="ar-SA"/>
        </w:rPr>
        <w:t>负责组织低温雨雪冰冻灾害可能引发地质灾害的监测预警，对其引发的地质灾害发展趋势进行分析，并提出应急防治措施建议；组织专业人员开展地质灾害应急救援的技术支撑工作。</w:t>
      </w:r>
    </w:p>
    <w:p w14:paraId="3DB4A8DE">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43" w:firstLineChars="200"/>
        <w:jc w:val="both"/>
        <w:textAlignment w:val="auto"/>
        <w:outlineLvl w:val="9"/>
        <w:rPr>
          <w:rFonts w:hint="eastAsia" w:ascii="仿宋_GB2312" w:hAnsi="宋体" w:eastAsia="仿宋_GB2312" w:cs="仿宋_GB2312"/>
          <w:color w:val="auto"/>
          <w:kern w:val="0"/>
          <w:sz w:val="32"/>
          <w:szCs w:val="32"/>
          <w:highlight w:val="none"/>
          <w:lang w:val="en-US" w:eastAsia="zh-CN" w:bidi="ar"/>
        </w:rPr>
      </w:pPr>
      <w:r>
        <w:rPr>
          <w:rFonts w:hint="eastAsia" w:ascii="仿宋_GB2312" w:hAnsi="宋体" w:eastAsia="仿宋_GB2312" w:cs="仿宋_GB2312"/>
          <w:b/>
          <w:bCs/>
          <w:color w:val="auto"/>
          <w:kern w:val="0"/>
          <w:sz w:val="32"/>
          <w:szCs w:val="32"/>
          <w:highlight w:val="none"/>
          <w:lang w:val="en-US" w:eastAsia="zh-CN" w:bidi="ar"/>
        </w:rPr>
        <w:t>（17）县住房和城乡建设局：</w:t>
      </w:r>
      <w:r>
        <w:rPr>
          <w:rFonts w:hint="eastAsia" w:ascii="仿宋_GB2312" w:hAnsi="仿宋_GB2312" w:eastAsia="仿宋_GB2312" w:cs="仿宋_GB2312"/>
          <w:b w:val="0"/>
          <w:bCs w:val="0"/>
          <w:color w:val="auto"/>
          <w:kern w:val="2"/>
          <w:sz w:val="32"/>
          <w:szCs w:val="32"/>
          <w:highlight w:val="none"/>
          <w:u w:val="none"/>
          <w:lang w:val="en-US" w:eastAsia="zh-CN" w:bidi="ar-SA"/>
        </w:rPr>
        <w:t>负责指导全县建筑工地做好灾害天气应对，加强危大工程和危险作业检查；指导供水、供气等单位做好供应保障，制定应急抢修预案，保障居民正常生活需要；加强对全县危房检查，协调相关部门疏散并安置危房住户；指导做好城市道路积雪清除工作；指导全县灾后房屋和基础设施恢复重建工作。</w:t>
      </w:r>
    </w:p>
    <w:p w14:paraId="4EFA807D">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宋体" w:eastAsia="仿宋_GB2312" w:cs="仿宋_GB2312"/>
          <w:color w:val="auto"/>
          <w:kern w:val="0"/>
          <w:sz w:val="32"/>
          <w:szCs w:val="32"/>
          <w:highlight w:val="none"/>
          <w:lang w:val="en-US" w:eastAsia="zh-CN" w:bidi="ar"/>
        </w:rPr>
      </w:pPr>
      <w:r>
        <w:rPr>
          <w:rFonts w:hint="eastAsia" w:ascii="仿宋_GB2312" w:hAnsi="宋体" w:eastAsia="仿宋_GB2312" w:cs="仿宋_GB2312"/>
          <w:b/>
          <w:bCs/>
          <w:color w:val="auto"/>
          <w:kern w:val="0"/>
          <w:sz w:val="32"/>
          <w:szCs w:val="32"/>
          <w:highlight w:val="none"/>
          <w:lang w:val="en-US" w:eastAsia="zh-CN" w:bidi="ar"/>
        </w:rPr>
        <w:t>（18）县交通运输局：</w:t>
      </w:r>
      <w:r>
        <w:rPr>
          <w:rFonts w:hint="eastAsia" w:ascii="仿宋_GB2312" w:hAnsi="仿宋_GB2312" w:eastAsia="仿宋_GB2312" w:cs="仿宋_GB2312"/>
          <w:b w:val="0"/>
          <w:bCs w:val="0"/>
          <w:color w:val="auto"/>
          <w:kern w:val="2"/>
          <w:sz w:val="32"/>
          <w:szCs w:val="32"/>
          <w:highlight w:val="none"/>
          <w:u w:val="none"/>
          <w:lang w:val="en-US" w:eastAsia="zh-CN" w:bidi="ar-SA"/>
        </w:rPr>
        <w:t>组织开展交通领域低温雨雪隐患排查治理，监督交通基础设施建设、运营有关单位落实防灾减灾有关要求；发生低温雨雪灾害时，优先抢通受灾群众疏散、救灾物资、救灾人员运输的通行路线，开通减灾救灾“绿色”通道，重点确保灾区进出口的交通通畅；支持协调抢险救灾人员和物资运输，协调提供转移受灾群众所需的交通工具；开展灾害公路、水路交通基础设施的修复；与水利、气象、自然资源、应急、公安等部门建立联络机制，配合做好车站滞留旅客的疏散、转运。指导交通运输领域安全生产、水路公路安全信息发布、开展防灾减灾救灾和应急避险等相关工作。</w:t>
      </w:r>
    </w:p>
    <w:p w14:paraId="3B940CF0">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43" w:firstLineChars="200"/>
        <w:jc w:val="both"/>
        <w:textAlignment w:val="auto"/>
        <w:outlineLvl w:val="9"/>
        <w:rPr>
          <w:rFonts w:hint="eastAsia" w:ascii="仿宋_GB2312" w:hAnsi="宋体" w:eastAsia="仿宋_GB2312" w:cs="仿宋_GB2312"/>
          <w:b/>
          <w:bCs/>
          <w:color w:val="auto"/>
          <w:kern w:val="0"/>
          <w:sz w:val="32"/>
          <w:szCs w:val="32"/>
          <w:highlight w:val="none"/>
          <w:lang w:val="en-US" w:eastAsia="zh-CN" w:bidi="ar"/>
        </w:rPr>
      </w:pPr>
      <w:r>
        <w:rPr>
          <w:rFonts w:hint="eastAsia" w:ascii="仿宋_GB2312" w:hAnsi="宋体" w:eastAsia="仿宋_GB2312" w:cs="仿宋_GB2312"/>
          <w:b/>
          <w:bCs/>
          <w:color w:val="auto"/>
          <w:kern w:val="0"/>
          <w:sz w:val="32"/>
          <w:szCs w:val="32"/>
          <w:highlight w:val="none"/>
          <w:lang w:val="en-US" w:eastAsia="zh-CN" w:bidi="ar"/>
        </w:rPr>
        <w:t>（19）市公路管理服务青阳分中心：</w:t>
      </w:r>
      <w:r>
        <w:rPr>
          <w:rFonts w:hint="eastAsia" w:ascii="仿宋_GB2312" w:hAnsi="仿宋_GB2312" w:eastAsia="仿宋_GB2312" w:cs="仿宋_GB2312"/>
          <w:b w:val="0"/>
          <w:bCs w:val="0"/>
          <w:color w:val="auto"/>
          <w:kern w:val="2"/>
          <w:sz w:val="32"/>
          <w:szCs w:val="32"/>
          <w:highlight w:val="none"/>
          <w:u w:val="none"/>
          <w:lang w:val="en-US" w:eastAsia="zh-CN" w:bidi="ar-SA"/>
        </w:rPr>
        <w:t>做好低温雨雪冰冻灾害期间国省干道路网运行监测和协调调度，配合做好道路交通管控工作；调集力量做好县范围内国省道路积雪清除工作，保证道路正常通行，必要时开设临时便道，确保道路畅通；向国省干道上被困车辆、人员提供必要的应急救援和生活救助；储备融雪剂、砂石料、钢桥等应急物资，开展防低温雨雪冰冻应急演练。</w:t>
      </w:r>
    </w:p>
    <w:p w14:paraId="73AB6C3C">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43" w:firstLineChars="200"/>
        <w:jc w:val="both"/>
        <w:textAlignment w:val="auto"/>
        <w:outlineLvl w:val="9"/>
        <w:rPr>
          <w:rFonts w:hint="eastAsia" w:ascii="仿宋_GB2312" w:hAnsi="仿宋_GB2312" w:eastAsia="仿宋_GB2312" w:cs="仿宋_GB2312"/>
          <w:b w:val="0"/>
          <w:bCs w:val="0"/>
          <w:color w:val="auto"/>
          <w:kern w:val="2"/>
          <w:sz w:val="32"/>
          <w:szCs w:val="32"/>
          <w:highlight w:val="none"/>
          <w:u w:val="none"/>
          <w:lang w:val="en-US" w:eastAsia="zh-CN" w:bidi="ar-SA"/>
        </w:rPr>
      </w:pPr>
      <w:r>
        <w:rPr>
          <w:rFonts w:hint="eastAsia" w:ascii="仿宋_GB2312" w:hAnsi="宋体" w:eastAsia="仿宋_GB2312" w:cs="仿宋_GB2312"/>
          <w:b/>
          <w:bCs/>
          <w:color w:val="auto"/>
          <w:kern w:val="0"/>
          <w:sz w:val="32"/>
          <w:szCs w:val="32"/>
          <w:highlight w:val="none"/>
          <w:lang w:val="en-US" w:eastAsia="zh-CN" w:bidi="ar"/>
        </w:rPr>
        <w:t>（20）县农业农村局：</w:t>
      </w:r>
      <w:r>
        <w:rPr>
          <w:rFonts w:hint="eastAsia" w:ascii="仿宋_GB2312" w:hAnsi="仿宋_GB2312" w:eastAsia="仿宋_GB2312" w:cs="仿宋_GB2312"/>
          <w:b w:val="0"/>
          <w:bCs w:val="0"/>
          <w:color w:val="auto"/>
          <w:kern w:val="2"/>
          <w:sz w:val="32"/>
          <w:szCs w:val="32"/>
          <w:highlight w:val="none"/>
          <w:u w:val="none"/>
          <w:lang w:val="en-US" w:eastAsia="zh-CN" w:bidi="ar-SA"/>
        </w:rPr>
        <w:t>负责指导做好农业、畜牧业、渔业防寒防冻、灾后田管及恢复生产等工作；指导督促农业生产企业和农户开展种植（养殖）大棚等隐患排查和应急处置；及时收集和统计农业灾情，会同应急管理部门查核、评估农业因灾损失情况；抓好“菜篮子”产品稳产保供，帮助灾区做好农产品调度供应等工作；指导协调灾区做好生产自救，恢复农业生产。</w:t>
      </w:r>
    </w:p>
    <w:p w14:paraId="0728CFE1">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宋体" w:eastAsia="仿宋_GB2312" w:cs="仿宋_GB2312"/>
          <w:color w:val="auto"/>
          <w:kern w:val="0"/>
          <w:sz w:val="32"/>
          <w:szCs w:val="32"/>
          <w:highlight w:val="none"/>
          <w:lang w:val="en-US" w:eastAsia="zh-CN" w:bidi="ar"/>
        </w:rPr>
      </w:pPr>
      <w:r>
        <w:rPr>
          <w:rFonts w:hint="eastAsia" w:ascii="仿宋_GB2312" w:hAnsi="宋体" w:eastAsia="仿宋_GB2312" w:cs="仿宋_GB2312"/>
          <w:b/>
          <w:bCs/>
          <w:color w:val="auto"/>
          <w:kern w:val="0"/>
          <w:sz w:val="32"/>
          <w:szCs w:val="32"/>
          <w:highlight w:val="none"/>
          <w:lang w:val="en-US" w:eastAsia="zh-CN" w:bidi="ar"/>
        </w:rPr>
        <w:t>（21）县水利局：</w:t>
      </w:r>
      <w:r>
        <w:rPr>
          <w:rFonts w:hint="eastAsia" w:ascii="仿宋_GB2312" w:hAnsi="仿宋_GB2312" w:eastAsia="仿宋_GB2312" w:cs="仿宋_GB2312"/>
          <w:b w:val="0"/>
          <w:bCs w:val="0"/>
          <w:color w:val="auto"/>
          <w:kern w:val="2"/>
          <w:sz w:val="32"/>
          <w:szCs w:val="32"/>
          <w:highlight w:val="none"/>
          <w:u w:val="none"/>
          <w:lang w:val="en-US" w:eastAsia="zh-CN" w:bidi="ar-SA"/>
        </w:rPr>
        <w:t>负责指导、协调做好水利工程及水利部门管理的相关供水设施的防冻工作，指导做好低温雨雪冰冻灾害期间农村供水安全和水利工程设施的安全保障和抢修工作；指导各地做好因灾损毁水利工程的恢复重建。</w:t>
      </w:r>
    </w:p>
    <w:p w14:paraId="0A138C51">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43" w:firstLineChars="200"/>
        <w:jc w:val="both"/>
        <w:textAlignment w:val="auto"/>
        <w:outlineLvl w:val="9"/>
        <w:rPr>
          <w:rFonts w:hint="eastAsia" w:ascii="仿宋_GB2312" w:hAnsi="宋体" w:eastAsia="仿宋_GB2312" w:cs="仿宋_GB2312"/>
          <w:color w:val="auto"/>
          <w:kern w:val="0"/>
          <w:sz w:val="32"/>
          <w:szCs w:val="32"/>
          <w:highlight w:val="none"/>
          <w:lang w:val="en-US" w:eastAsia="zh-CN" w:bidi="ar"/>
        </w:rPr>
      </w:pPr>
      <w:r>
        <w:rPr>
          <w:rFonts w:hint="eastAsia" w:ascii="仿宋_GB2312" w:hAnsi="宋体" w:eastAsia="仿宋_GB2312" w:cs="仿宋_GB2312"/>
          <w:b/>
          <w:bCs/>
          <w:color w:val="auto"/>
          <w:kern w:val="0"/>
          <w:sz w:val="32"/>
          <w:szCs w:val="32"/>
          <w:highlight w:val="none"/>
          <w:lang w:val="en-US" w:eastAsia="zh-CN" w:bidi="ar"/>
        </w:rPr>
        <w:t>（22）县文化和旅游局：</w:t>
      </w:r>
      <w:r>
        <w:rPr>
          <w:rFonts w:hint="eastAsia" w:ascii="仿宋_GB2312" w:hAnsi="仿宋_GB2312" w:eastAsia="仿宋_GB2312" w:cs="仿宋_GB2312"/>
          <w:b w:val="0"/>
          <w:bCs w:val="0"/>
          <w:color w:val="auto"/>
          <w:kern w:val="2"/>
          <w:sz w:val="32"/>
          <w:szCs w:val="32"/>
          <w:highlight w:val="none"/>
          <w:u w:val="none"/>
          <w:lang w:val="en-US" w:eastAsia="zh-CN" w:bidi="ar-SA"/>
        </w:rPr>
        <w:t>制定全县文化旅游场所应对低温雨雪冰冻天气措施要求并监督执行，做好人员疏散和文物保护工作；指导景区在低温雨雪冰冻天气下加强设备和人员安全管理，必要时采取限制或关闭景区等措施；负责组织对全县各地雨雪冰冻灾害造成的广播电视设施设备损坏进行抢修，保障广播电视设施的安全；及时向公众滚动播发预警信息，宣传灾害防御知识。</w:t>
      </w:r>
    </w:p>
    <w:p w14:paraId="7C5CA749">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宋体" w:eastAsia="仿宋_GB2312" w:cs="仿宋_GB2312"/>
          <w:color w:val="auto"/>
          <w:kern w:val="0"/>
          <w:sz w:val="32"/>
          <w:szCs w:val="32"/>
          <w:highlight w:val="none"/>
          <w:lang w:val="en-US" w:eastAsia="zh-CN" w:bidi="ar"/>
        </w:rPr>
      </w:pPr>
      <w:r>
        <w:rPr>
          <w:rFonts w:hint="eastAsia" w:ascii="仿宋_GB2312" w:hAnsi="宋体" w:eastAsia="仿宋_GB2312" w:cs="仿宋_GB2312"/>
          <w:b/>
          <w:bCs/>
          <w:color w:val="auto"/>
          <w:kern w:val="0"/>
          <w:sz w:val="32"/>
          <w:szCs w:val="32"/>
          <w:highlight w:val="none"/>
          <w:lang w:val="en-US" w:eastAsia="zh-CN" w:bidi="ar"/>
        </w:rPr>
        <w:t>（23）县卫生健康委员会：</w:t>
      </w:r>
      <w:r>
        <w:rPr>
          <w:rFonts w:hint="eastAsia" w:ascii="仿宋_GB2312" w:hAnsi="仿宋_GB2312" w:eastAsia="仿宋_GB2312" w:cs="仿宋_GB2312"/>
          <w:b w:val="0"/>
          <w:bCs w:val="0"/>
          <w:color w:val="auto"/>
          <w:kern w:val="2"/>
          <w:sz w:val="32"/>
          <w:szCs w:val="32"/>
          <w:highlight w:val="none"/>
          <w:u w:val="none"/>
          <w:lang w:val="en-US" w:eastAsia="zh-CN" w:bidi="ar-SA"/>
        </w:rPr>
        <w:t>负责做好医疗救灾工作准备，加强冬季易发病的宣传，做好流行病的预防和控制，组织协调医护人员对因灾伤病人员进行医疗卫生救援。</w:t>
      </w:r>
    </w:p>
    <w:p w14:paraId="400FB72F">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b w:val="0"/>
          <w:bCs w:val="0"/>
          <w:color w:val="auto"/>
          <w:kern w:val="2"/>
          <w:sz w:val="32"/>
          <w:szCs w:val="32"/>
          <w:highlight w:val="none"/>
          <w:u w:val="none"/>
          <w:lang w:val="en-US" w:eastAsia="zh-CN" w:bidi="ar-SA"/>
        </w:rPr>
      </w:pPr>
      <w:r>
        <w:rPr>
          <w:rFonts w:hint="eastAsia" w:ascii="仿宋_GB2312" w:hAnsi="宋体" w:eastAsia="仿宋_GB2312" w:cs="仿宋_GB2312"/>
          <w:b/>
          <w:bCs/>
          <w:color w:val="auto"/>
          <w:kern w:val="0"/>
          <w:sz w:val="32"/>
          <w:szCs w:val="32"/>
          <w:highlight w:val="none"/>
          <w:lang w:val="en-US" w:eastAsia="zh-CN" w:bidi="ar"/>
        </w:rPr>
        <w:t>（24）</w:t>
      </w:r>
      <w:r>
        <w:rPr>
          <w:rFonts w:ascii="仿宋_GB2312" w:hAnsi="宋体" w:eastAsia="仿宋_GB2312" w:cs="仿宋_GB2312"/>
          <w:b/>
          <w:bCs/>
          <w:color w:val="auto"/>
          <w:kern w:val="0"/>
          <w:sz w:val="32"/>
          <w:szCs w:val="32"/>
          <w:highlight w:val="none"/>
          <w:lang w:val="en-US" w:eastAsia="zh-CN" w:bidi="ar"/>
        </w:rPr>
        <w:t>县应急管理局</w:t>
      </w:r>
      <w:r>
        <w:rPr>
          <w:rFonts w:hint="eastAsia" w:ascii="仿宋_GB2312" w:hAnsi="宋体" w:eastAsia="仿宋_GB2312" w:cs="仿宋_GB2312"/>
          <w:b/>
          <w:bCs/>
          <w:color w:val="auto"/>
          <w:kern w:val="0"/>
          <w:sz w:val="32"/>
          <w:szCs w:val="32"/>
          <w:highlight w:val="none"/>
          <w:lang w:val="en-US" w:eastAsia="zh-CN" w:bidi="ar"/>
        </w:rPr>
        <w:t>：</w:t>
      </w:r>
      <w:r>
        <w:rPr>
          <w:rFonts w:hint="eastAsia" w:ascii="仿宋_GB2312" w:hAnsi="仿宋_GB2312" w:eastAsia="仿宋_GB2312" w:cs="仿宋_GB2312"/>
          <w:b w:val="0"/>
          <w:bCs w:val="0"/>
          <w:color w:val="auto"/>
          <w:kern w:val="2"/>
          <w:sz w:val="32"/>
          <w:szCs w:val="32"/>
          <w:highlight w:val="none"/>
          <w:u w:val="none"/>
          <w:lang w:val="en-US" w:eastAsia="zh-CN" w:bidi="ar-SA"/>
        </w:rPr>
        <w:t>承担县安防办工作；负责指导协助重特大低温雨雪冰冻灾害的应急抢险救援，按照有关规定组织开展重特大低温雨雪冰冻灾害调查评估；组织指导灾情核查、损失评估和受灾群众安置及救助，统一发布灾情信息，统一协调指挥各类应急专业队伍。指导做好矿山、危险化学品、烟花爆竹、工贸等重点行业领域低温雨雪冰冻灾害期间的安全管理和监督。</w:t>
      </w:r>
    </w:p>
    <w:p w14:paraId="0D94FCE5">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left"/>
        <w:textAlignment w:val="auto"/>
        <w:rPr>
          <w:rFonts w:hint="eastAsia" w:ascii="仿宋_GB2312" w:hAnsi="宋体" w:eastAsia="仿宋_GB2312" w:cs="仿宋_GB2312"/>
          <w:color w:val="auto"/>
          <w:kern w:val="0"/>
          <w:sz w:val="32"/>
          <w:szCs w:val="32"/>
          <w:highlight w:val="none"/>
          <w:lang w:val="en-US" w:eastAsia="zh-CN" w:bidi="ar"/>
        </w:rPr>
      </w:pPr>
      <w:r>
        <w:rPr>
          <w:rFonts w:hint="eastAsia" w:ascii="仿宋_GB2312" w:hAnsi="宋体" w:eastAsia="仿宋_GB2312" w:cs="仿宋_GB2312"/>
          <w:b/>
          <w:bCs/>
          <w:color w:val="auto"/>
          <w:kern w:val="0"/>
          <w:sz w:val="32"/>
          <w:szCs w:val="32"/>
          <w:highlight w:val="none"/>
          <w:lang w:val="en-US" w:eastAsia="zh-CN" w:bidi="ar"/>
        </w:rPr>
        <w:t>（25）县审计局：</w:t>
      </w:r>
      <w:r>
        <w:rPr>
          <w:rFonts w:hint="eastAsia" w:ascii="仿宋_GB2312" w:hAnsi="宋体" w:eastAsia="仿宋_GB2312" w:cs="仿宋_GB2312"/>
          <w:color w:val="auto"/>
          <w:kern w:val="0"/>
          <w:sz w:val="32"/>
          <w:szCs w:val="32"/>
          <w:highlight w:val="none"/>
          <w:lang w:val="en-US" w:eastAsia="zh-CN" w:bidi="ar"/>
        </w:rPr>
        <w:t>负责低温雨雪冰冻灾害款物发放和使用的监督检查，确保救灾资金和物资的规范管理与高效使用。</w:t>
      </w:r>
    </w:p>
    <w:p w14:paraId="6ABDD4CB">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宋体" w:eastAsia="仿宋_GB2312" w:cs="仿宋_GB2312"/>
          <w:color w:val="auto"/>
          <w:kern w:val="0"/>
          <w:sz w:val="32"/>
          <w:szCs w:val="32"/>
          <w:highlight w:val="none"/>
          <w:lang w:val="en-US" w:eastAsia="zh-CN" w:bidi="ar"/>
        </w:rPr>
      </w:pPr>
      <w:r>
        <w:rPr>
          <w:rFonts w:hint="eastAsia" w:ascii="仿宋_GB2312" w:hAnsi="宋体" w:eastAsia="仿宋_GB2312" w:cs="仿宋_GB2312"/>
          <w:b/>
          <w:bCs/>
          <w:color w:val="auto"/>
          <w:kern w:val="0"/>
          <w:sz w:val="32"/>
          <w:szCs w:val="32"/>
          <w:highlight w:val="none"/>
          <w:lang w:val="en-US" w:eastAsia="zh-CN" w:bidi="ar"/>
        </w:rPr>
        <w:t>（26）县市场监督管理局：</w:t>
      </w:r>
      <w:r>
        <w:rPr>
          <w:rFonts w:hint="eastAsia" w:ascii="仿宋_GB2312" w:hAnsi="仿宋_GB2312" w:eastAsia="仿宋_GB2312" w:cs="仿宋_GB2312"/>
          <w:b w:val="0"/>
          <w:bCs w:val="0"/>
          <w:color w:val="auto"/>
          <w:kern w:val="2"/>
          <w:sz w:val="32"/>
          <w:szCs w:val="32"/>
          <w:highlight w:val="none"/>
          <w:u w:val="none"/>
          <w:lang w:val="en-US" w:eastAsia="zh-CN" w:bidi="ar-SA"/>
        </w:rPr>
        <w:t>负责对全县救灾物资和群众生活必需品进行价格监管；组织开展专项价格检查，打击价格违法行为；负责对市场流通的食品安全进行监督检查，保障食品安全；负责对全县药品质量安全进行监督检查；配合县有关部门做好价格调控监管工作。</w:t>
      </w:r>
    </w:p>
    <w:p w14:paraId="34522E63">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43" w:firstLineChars="200"/>
        <w:jc w:val="both"/>
        <w:textAlignment w:val="auto"/>
        <w:outlineLvl w:val="9"/>
        <w:rPr>
          <w:rFonts w:hint="eastAsia" w:ascii="仿宋_GB2312" w:hAnsi="仿宋_GB2312" w:eastAsia="仿宋_GB2312" w:cs="仿宋_GB2312"/>
          <w:b w:val="0"/>
          <w:bCs w:val="0"/>
          <w:color w:val="auto"/>
          <w:kern w:val="2"/>
          <w:sz w:val="32"/>
          <w:szCs w:val="32"/>
          <w:highlight w:val="none"/>
          <w:u w:val="none"/>
          <w:lang w:val="en-US" w:eastAsia="zh-CN" w:bidi="ar-SA"/>
        </w:rPr>
      </w:pPr>
      <w:r>
        <w:rPr>
          <w:rFonts w:hint="eastAsia" w:ascii="仿宋_GB2312" w:hAnsi="宋体" w:eastAsia="仿宋_GB2312" w:cs="仿宋_GB2312"/>
          <w:b/>
          <w:bCs/>
          <w:color w:val="auto"/>
          <w:kern w:val="0"/>
          <w:sz w:val="32"/>
          <w:szCs w:val="32"/>
          <w:highlight w:val="none"/>
          <w:lang w:val="en-US" w:eastAsia="zh-CN" w:bidi="ar"/>
        </w:rPr>
        <w:t>（27）</w:t>
      </w:r>
      <w:r>
        <w:rPr>
          <w:rFonts w:ascii="仿宋_GB2312" w:hAnsi="宋体" w:eastAsia="仿宋_GB2312" w:cs="仿宋_GB2312"/>
          <w:b/>
          <w:bCs/>
          <w:color w:val="auto"/>
          <w:kern w:val="0"/>
          <w:sz w:val="32"/>
          <w:szCs w:val="32"/>
          <w:highlight w:val="none"/>
          <w:lang w:val="en-US" w:eastAsia="zh-CN" w:bidi="ar"/>
        </w:rPr>
        <w:t>县林业局</w:t>
      </w:r>
      <w:r>
        <w:rPr>
          <w:rFonts w:hint="eastAsia" w:ascii="仿宋_GB2312" w:hAnsi="宋体" w:eastAsia="仿宋_GB2312" w:cs="仿宋_GB2312"/>
          <w:b/>
          <w:bCs/>
          <w:color w:val="auto"/>
          <w:kern w:val="0"/>
          <w:sz w:val="32"/>
          <w:szCs w:val="32"/>
          <w:highlight w:val="none"/>
          <w:lang w:val="en-US" w:eastAsia="zh-CN" w:bidi="ar"/>
        </w:rPr>
        <w:t>：</w:t>
      </w:r>
      <w:r>
        <w:rPr>
          <w:rFonts w:hint="eastAsia" w:ascii="仿宋_GB2312" w:hAnsi="仿宋_GB2312" w:eastAsia="仿宋_GB2312" w:cs="仿宋_GB2312"/>
          <w:b w:val="0"/>
          <w:bCs w:val="0"/>
          <w:color w:val="auto"/>
          <w:kern w:val="2"/>
          <w:sz w:val="32"/>
          <w:szCs w:val="32"/>
          <w:highlight w:val="none"/>
          <w:u w:val="none"/>
          <w:lang w:val="en-US" w:eastAsia="zh-CN" w:bidi="ar-SA"/>
        </w:rPr>
        <w:t>督促指导林业部门和林业生产经营单位开展安全隐患排查和应急处置；负责核查、评估林业因灾损失情况；配合相关单位做好涉及电力、交通、通信系统线路安全的危害木清理工作。</w:t>
      </w:r>
    </w:p>
    <w:p w14:paraId="09A81DD5">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宋体" w:eastAsia="仿宋_GB2312" w:cs="仿宋_GB2312"/>
          <w:color w:val="auto"/>
          <w:kern w:val="0"/>
          <w:sz w:val="32"/>
          <w:szCs w:val="32"/>
          <w:highlight w:val="none"/>
          <w:lang w:val="en-US" w:eastAsia="zh-CN" w:bidi="ar"/>
        </w:rPr>
      </w:pPr>
      <w:r>
        <w:rPr>
          <w:rFonts w:hint="eastAsia" w:ascii="仿宋_GB2312" w:hAnsi="宋体" w:eastAsia="仿宋_GB2312" w:cs="仿宋_GB2312"/>
          <w:b/>
          <w:bCs/>
          <w:color w:val="auto"/>
          <w:kern w:val="0"/>
          <w:sz w:val="32"/>
          <w:szCs w:val="32"/>
          <w:highlight w:val="none"/>
          <w:lang w:val="en-US" w:eastAsia="zh-CN" w:bidi="ar"/>
        </w:rPr>
        <w:t>（28）县城市管理局：</w:t>
      </w:r>
      <w:r>
        <w:rPr>
          <w:rFonts w:hint="eastAsia" w:ascii="仿宋_GB2312" w:hAnsi="仿宋_GB2312" w:eastAsia="仿宋_GB2312" w:cs="仿宋_GB2312"/>
          <w:b w:val="0"/>
          <w:bCs w:val="0"/>
          <w:color w:val="auto"/>
          <w:kern w:val="2"/>
          <w:sz w:val="32"/>
          <w:szCs w:val="32"/>
          <w:highlight w:val="none"/>
          <w:u w:val="none"/>
          <w:lang w:val="en-US" w:eastAsia="zh-CN" w:bidi="ar-SA"/>
        </w:rPr>
        <w:t>负责城市绿化带植物在灾害天气下的保护，采取措施防止其冻死、倒塌；组织道路养护等单位开展城市道路铲雪除冰工作；</w:t>
      </w:r>
      <w:r>
        <w:rPr>
          <w:rFonts w:ascii="仿宋_GB2312" w:hAnsi="宋体" w:eastAsia="仿宋_GB2312" w:cs="仿宋_GB2312"/>
          <w:color w:val="auto"/>
          <w:kern w:val="0"/>
          <w:sz w:val="31"/>
          <w:szCs w:val="31"/>
          <w:highlight w:val="none"/>
          <w:lang w:val="en-US" w:eastAsia="zh-CN" w:bidi="ar"/>
        </w:rPr>
        <w:t>做好灾害期间市容管理和卫生保洁</w:t>
      </w:r>
      <w:r>
        <w:rPr>
          <w:rFonts w:hint="eastAsia" w:ascii="仿宋_GB2312" w:hAnsi="宋体" w:eastAsia="仿宋_GB2312" w:cs="仿宋_GB2312"/>
          <w:color w:val="auto"/>
          <w:kern w:val="0"/>
          <w:sz w:val="31"/>
          <w:szCs w:val="31"/>
          <w:highlight w:val="none"/>
          <w:lang w:val="en-US" w:eastAsia="zh-CN" w:bidi="ar"/>
        </w:rPr>
        <w:t>工作，</w:t>
      </w:r>
      <w:r>
        <w:rPr>
          <w:rFonts w:ascii="仿宋_GB2312" w:hAnsi="宋体" w:eastAsia="仿宋_GB2312" w:cs="仿宋_GB2312"/>
          <w:color w:val="auto"/>
          <w:kern w:val="0"/>
          <w:sz w:val="31"/>
          <w:szCs w:val="31"/>
          <w:highlight w:val="none"/>
          <w:lang w:val="en-US" w:eastAsia="zh-CN" w:bidi="ar"/>
        </w:rPr>
        <w:t>及时收集和清运</w:t>
      </w:r>
      <w:r>
        <w:rPr>
          <w:rFonts w:hint="eastAsia" w:ascii="仿宋_GB2312" w:hAnsi="宋体" w:eastAsia="仿宋_GB2312" w:cs="仿宋_GB2312"/>
          <w:color w:val="auto"/>
          <w:kern w:val="0"/>
          <w:sz w:val="31"/>
          <w:szCs w:val="31"/>
          <w:highlight w:val="none"/>
          <w:lang w:val="en-US" w:eastAsia="zh-CN" w:bidi="ar"/>
        </w:rPr>
        <w:t>生活垃圾；</w:t>
      </w:r>
      <w:r>
        <w:rPr>
          <w:rFonts w:ascii="仿宋_GB2312" w:hAnsi="宋体" w:eastAsia="仿宋_GB2312" w:cs="仿宋_GB2312"/>
          <w:color w:val="auto"/>
          <w:kern w:val="0"/>
          <w:sz w:val="31"/>
          <w:szCs w:val="31"/>
          <w:highlight w:val="none"/>
          <w:lang w:val="en-US" w:eastAsia="zh-CN" w:bidi="ar"/>
        </w:rPr>
        <w:t>督促有关单位抓好大型户外广告设施的安全监管和除</w:t>
      </w:r>
      <w:r>
        <w:rPr>
          <w:rFonts w:hint="eastAsia" w:ascii="仿宋_GB2312" w:hAnsi="宋体" w:eastAsia="仿宋_GB2312" w:cs="仿宋_GB2312"/>
          <w:color w:val="auto"/>
          <w:kern w:val="0"/>
          <w:sz w:val="31"/>
          <w:szCs w:val="31"/>
          <w:highlight w:val="none"/>
          <w:lang w:val="en-US" w:eastAsia="zh-CN" w:bidi="ar"/>
        </w:rPr>
        <w:t>险工作。</w:t>
      </w:r>
    </w:p>
    <w:p w14:paraId="48265ACB">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43" w:firstLineChars="200"/>
        <w:jc w:val="both"/>
        <w:textAlignment w:val="auto"/>
        <w:outlineLvl w:val="9"/>
        <w:rPr>
          <w:rFonts w:hint="eastAsia" w:ascii="仿宋_GB2312" w:hAnsi="宋体" w:eastAsia="仿宋_GB2312" w:cs="仿宋_GB2312"/>
          <w:color w:val="auto"/>
          <w:kern w:val="0"/>
          <w:sz w:val="32"/>
          <w:szCs w:val="32"/>
          <w:highlight w:val="none"/>
          <w:lang w:val="en-US" w:eastAsia="zh-CN" w:bidi="ar"/>
        </w:rPr>
      </w:pPr>
      <w:r>
        <w:rPr>
          <w:rFonts w:hint="eastAsia" w:ascii="仿宋_GB2312" w:hAnsi="宋体" w:eastAsia="仿宋_GB2312" w:cs="仿宋_GB2312"/>
          <w:b/>
          <w:bCs/>
          <w:color w:val="auto"/>
          <w:kern w:val="0"/>
          <w:sz w:val="32"/>
          <w:szCs w:val="32"/>
          <w:highlight w:val="none"/>
          <w:lang w:val="en-US" w:eastAsia="zh-CN" w:bidi="ar"/>
        </w:rPr>
        <w:t>（29）县商务局：</w:t>
      </w:r>
      <w:r>
        <w:rPr>
          <w:rFonts w:hint="eastAsia" w:ascii="仿宋_GB2312" w:hAnsi="仿宋_GB2312" w:eastAsia="仿宋_GB2312" w:cs="仿宋_GB2312"/>
          <w:b w:val="0"/>
          <w:bCs w:val="0"/>
          <w:color w:val="auto"/>
          <w:kern w:val="2"/>
          <w:sz w:val="32"/>
          <w:szCs w:val="32"/>
          <w:highlight w:val="none"/>
          <w:u w:val="none"/>
          <w:lang w:val="en-US" w:eastAsia="zh-CN" w:bidi="ar-SA"/>
        </w:rPr>
        <w:t>负责监测受灾地区重要生活必需品市场运行，保障肉、蛋、菜等重要生活必需品的供应，负责协调成品油的市场供应。</w:t>
      </w:r>
    </w:p>
    <w:p w14:paraId="2E1243DA">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both"/>
        <w:textAlignment w:val="auto"/>
        <w:rPr>
          <w:rFonts w:hint="default" w:ascii="仿宋_GB2312" w:hAnsi="宋体" w:eastAsia="仿宋_GB2312" w:cs="仿宋_GB2312"/>
          <w:color w:val="auto"/>
          <w:kern w:val="0"/>
          <w:sz w:val="32"/>
          <w:szCs w:val="32"/>
          <w:highlight w:val="none"/>
          <w:lang w:val="en-US" w:eastAsia="zh-CN" w:bidi="ar"/>
        </w:rPr>
      </w:pPr>
      <w:r>
        <w:rPr>
          <w:rFonts w:hint="eastAsia" w:ascii="仿宋_GB2312" w:hAnsi="宋体" w:eastAsia="仿宋_GB2312" w:cs="仿宋_GB2312"/>
          <w:b/>
          <w:bCs/>
          <w:color w:val="auto"/>
          <w:kern w:val="0"/>
          <w:sz w:val="32"/>
          <w:szCs w:val="32"/>
          <w:highlight w:val="none"/>
          <w:lang w:val="en-US" w:eastAsia="zh-CN" w:bidi="ar"/>
        </w:rPr>
        <w:t>（30）县生态环境分局：</w:t>
      </w:r>
      <w:r>
        <w:rPr>
          <w:rFonts w:ascii="仿宋_GB2312" w:hAnsi="仿宋_GB2312" w:eastAsia="仿宋_GB2312" w:cs="仿宋_GB2312"/>
          <w:color w:val="auto"/>
          <w:kern w:val="0"/>
          <w:sz w:val="32"/>
          <w:szCs w:val="32"/>
          <w:highlight w:val="none"/>
          <w:lang w:val="en-US" w:eastAsia="zh-CN" w:bidi="ar"/>
        </w:rPr>
        <w:t>协调做好</w:t>
      </w:r>
      <w:r>
        <w:rPr>
          <w:rFonts w:hint="eastAsia" w:ascii="仿宋_GB2312" w:hAnsi="仿宋_GB2312" w:eastAsia="仿宋_GB2312" w:cs="仿宋_GB2312"/>
          <w:color w:val="auto"/>
          <w:kern w:val="0"/>
          <w:sz w:val="32"/>
          <w:szCs w:val="32"/>
          <w:highlight w:val="none"/>
          <w:lang w:val="en-US" w:eastAsia="zh-CN" w:bidi="ar"/>
        </w:rPr>
        <w:t>灾害期间</w:t>
      </w:r>
      <w:r>
        <w:rPr>
          <w:rFonts w:ascii="仿宋_GB2312" w:hAnsi="仿宋_GB2312" w:eastAsia="仿宋_GB2312" w:cs="仿宋_GB2312"/>
          <w:color w:val="auto"/>
          <w:kern w:val="0"/>
          <w:sz w:val="32"/>
          <w:szCs w:val="32"/>
          <w:highlight w:val="none"/>
          <w:lang w:val="en-US" w:eastAsia="zh-CN" w:bidi="ar"/>
        </w:rPr>
        <w:t>突发环境事件应急处置工作</w:t>
      </w:r>
      <w:r>
        <w:rPr>
          <w:rFonts w:hint="eastAsia" w:ascii="仿宋_GB2312" w:hAnsi="仿宋_GB2312" w:eastAsia="仿宋_GB2312" w:cs="仿宋_GB2312"/>
          <w:color w:val="auto"/>
          <w:kern w:val="0"/>
          <w:sz w:val="32"/>
          <w:szCs w:val="32"/>
          <w:highlight w:val="none"/>
          <w:lang w:val="en-US" w:eastAsia="zh-CN" w:bidi="ar"/>
        </w:rPr>
        <w:t>。</w:t>
      </w:r>
    </w:p>
    <w:p w14:paraId="2A862E31">
      <w:pPr>
        <w:pStyle w:val="21"/>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ascii="仿宋_GB2312" w:hAnsi="宋体" w:eastAsia="仿宋_GB2312" w:cs="仿宋_GB2312"/>
          <w:color w:val="auto"/>
          <w:kern w:val="0"/>
          <w:sz w:val="32"/>
          <w:szCs w:val="32"/>
          <w:highlight w:val="none"/>
          <w:lang w:val="en-US" w:eastAsia="zh-CN" w:bidi="ar"/>
        </w:rPr>
      </w:pPr>
      <w:r>
        <w:rPr>
          <w:rFonts w:hint="eastAsia" w:ascii="仿宋_GB2312" w:eastAsia="仿宋_GB2312" w:cs="仿宋_GB2312"/>
          <w:b/>
          <w:bCs/>
          <w:color w:val="auto"/>
          <w:kern w:val="0"/>
          <w:sz w:val="32"/>
          <w:szCs w:val="32"/>
          <w:highlight w:val="none"/>
          <w:lang w:val="en-US" w:eastAsia="zh-CN" w:bidi="ar"/>
        </w:rPr>
        <w:t>（</w:t>
      </w:r>
      <w:r>
        <w:rPr>
          <w:rFonts w:hint="eastAsia" w:ascii="仿宋_GB2312" w:hAnsi="宋体" w:eastAsia="仿宋_GB2312" w:cs="仿宋_GB2312"/>
          <w:b/>
          <w:bCs/>
          <w:color w:val="auto"/>
          <w:kern w:val="0"/>
          <w:sz w:val="32"/>
          <w:szCs w:val="32"/>
          <w:highlight w:val="none"/>
          <w:lang w:val="en-US" w:eastAsia="zh-CN" w:bidi="ar"/>
        </w:rPr>
        <w:t>3</w:t>
      </w:r>
      <w:r>
        <w:rPr>
          <w:rFonts w:hint="eastAsia" w:ascii="仿宋_GB2312" w:eastAsia="仿宋_GB2312" w:cs="仿宋_GB2312"/>
          <w:b/>
          <w:bCs/>
          <w:color w:val="auto"/>
          <w:kern w:val="0"/>
          <w:sz w:val="32"/>
          <w:szCs w:val="32"/>
          <w:highlight w:val="none"/>
          <w:lang w:val="en-US" w:eastAsia="zh-CN" w:bidi="ar"/>
        </w:rPr>
        <w:t>1）</w:t>
      </w:r>
      <w:r>
        <w:rPr>
          <w:rFonts w:ascii="仿宋_GB2312" w:hAnsi="宋体" w:eastAsia="仿宋_GB2312" w:cs="仿宋_GB2312"/>
          <w:b/>
          <w:bCs/>
          <w:color w:val="auto"/>
          <w:kern w:val="0"/>
          <w:sz w:val="32"/>
          <w:szCs w:val="32"/>
          <w:highlight w:val="none"/>
          <w:lang w:val="en-US" w:eastAsia="zh-CN" w:bidi="ar"/>
        </w:rPr>
        <w:t>县数据资源局</w:t>
      </w:r>
      <w:r>
        <w:rPr>
          <w:rFonts w:hint="eastAsia" w:ascii="仿宋_GB2312" w:eastAsia="仿宋_GB2312" w:cs="仿宋_GB2312"/>
          <w:b/>
          <w:bCs/>
          <w:color w:val="auto"/>
          <w:kern w:val="0"/>
          <w:sz w:val="32"/>
          <w:szCs w:val="32"/>
          <w:highlight w:val="none"/>
          <w:lang w:val="en-US" w:eastAsia="zh-CN" w:bidi="ar"/>
        </w:rPr>
        <w:t>：</w:t>
      </w:r>
      <w:r>
        <w:rPr>
          <w:rFonts w:hint="eastAsia" w:ascii="仿宋" w:hAnsi="仿宋" w:eastAsia="仿宋" w:cs="仿宋"/>
          <w:color w:val="auto"/>
          <w:sz w:val="32"/>
          <w:szCs w:val="32"/>
          <w:highlight w:val="none"/>
          <w:lang w:val="en-US" w:eastAsia="zh-CN"/>
        </w:rPr>
        <w:t>为县安防委应急处置提供数据共享服务，为防灾减灾救灾提供决策支持。</w:t>
      </w:r>
    </w:p>
    <w:p w14:paraId="788A370D">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both"/>
        <w:textAlignment w:val="auto"/>
        <w:rPr>
          <w:rFonts w:ascii="仿宋_GB2312" w:hAnsi="宋体" w:eastAsia="仿宋_GB2312" w:cs="仿宋_GB2312"/>
          <w:color w:val="auto"/>
          <w:kern w:val="0"/>
          <w:sz w:val="32"/>
          <w:szCs w:val="32"/>
          <w:highlight w:val="none"/>
          <w:lang w:val="en-US" w:eastAsia="zh-CN" w:bidi="ar"/>
        </w:rPr>
      </w:pPr>
      <w:r>
        <w:rPr>
          <w:rFonts w:hint="eastAsia" w:ascii="仿宋_GB2312" w:hAnsi="宋体" w:eastAsia="仿宋_GB2312" w:cs="仿宋_GB2312"/>
          <w:b/>
          <w:bCs/>
          <w:color w:val="auto"/>
          <w:kern w:val="0"/>
          <w:sz w:val="32"/>
          <w:szCs w:val="32"/>
          <w:highlight w:val="none"/>
          <w:lang w:val="en-US" w:eastAsia="zh-CN" w:bidi="ar"/>
        </w:rPr>
        <w:t>（32）</w:t>
      </w:r>
      <w:r>
        <w:rPr>
          <w:rFonts w:ascii="仿宋_GB2312" w:hAnsi="宋体" w:eastAsia="仿宋_GB2312" w:cs="仿宋_GB2312"/>
          <w:b/>
          <w:bCs/>
          <w:color w:val="auto"/>
          <w:kern w:val="0"/>
          <w:sz w:val="32"/>
          <w:szCs w:val="32"/>
          <w:highlight w:val="none"/>
          <w:lang w:val="en-US" w:eastAsia="zh-CN" w:bidi="ar"/>
        </w:rPr>
        <w:t>县融媒体中心</w:t>
      </w:r>
      <w:r>
        <w:rPr>
          <w:rFonts w:hint="eastAsia" w:ascii="仿宋_GB2312" w:hAnsi="宋体" w:eastAsia="仿宋_GB2312" w:cs="仿宋_GB2312"/>
          <w:b/>
          <w:bCs/>
          <w:color w:val="auto"/>
          <w:kern w:val="0"/>
          <w:sz w:val="32"/>
          <w:szCs w:val="32"/>
          <w:highlight w:val="none"/>
          <w:lang w:val="en-US" w:eastAsia="zh-CN" w:bidi="ar"/>
        </w:rPr>
        <w:t>：</w:t>
      </w:r>
      <w:r>
        <w:rPr>
          <w:rFonts w:hint="eastAsia" w:ascii="仿宋_GB2312" w:hAnsi="宋体" w:eastAsia="仿宋_GB2312" w:cs="仿宋_GB2312"/>
          <w:color w:val="auto"/>
          <w:kern w:val="0"/>
          <w:sz w:val="32"/>
          <w:szCs w:val="32"/>
          <w:highlight w:val="none"/>
          <w:lang w:val="en-US" w:eastAsia="zh-CN" w:bidi="ar"/>
        </w:rPr>
        <w:t>负责</w:t>
      </w:r>
      <w:r>
        <w:rPr>
          <w:rFonts w:hint="default" w:ascii="仿宋_GB2312" w:hAnsi="宋体" w:eastAsia="仿宋_GB2312" w:cs="仿宋_GB2312"/>
          <w:color w:val="auto"/>
          <w:kern w:val="0"/>
          <w:sz w:val="32"/>
          <w:szCs w:val="32"/>
          <w:highlight w:val="none"/>
          <w:lang w:val="en-US" w:eastAsia="zh-CN" w:bidi="ar"/>
        </w:rPr>
        <w:t>组织</w:t>
      </w:r>
      <w:r>
        <w:rPr>
          <w:rFonts w:hint="eastAsia" w:ascii="仿宋_GB2312" w:hAnsi="宋体" w:eastAsia="仿宋_GB2312" w:cs="仿宋_GB2312"/>
          <w:color w:val="auto"/>
          <w:kern w:val="0"/>
          <w:sz w:val="32"/>
          <w:szCs w:val="32"/>
          <w:highlight w:val="none"/>
          <w:lang w:val="en-US" w:eastAsia="zh-CN" w:bidi="ar"/>
        </w:rPr>
        <w:t>县级</w:t>
      </w:r>
      <w:r>
        <w:rPr>
          <w:rFonts w:hint="default" w:ascii="仿宋_GB2312" w:hAnsi="宋体" w:eastAsia="仿宋_GB2312" w:cs="仿宋_GB2312"/>
          <w:color w:val="auto"/>
          <w:kern w:val="0"/>
          <w:sz w:val="32"/>
          <w:szCs w:val="32"/>
          <w:highlight w:val="none"/>
          <w:lang w:val="en-US" w:eastAsia="zh-CN" w:bidi="ar"/>
        </w:rPr>
        <w:t>广播、电视等媒体开展防抗</w:t>
      </w:r>
      <w:r>
        <w:rPr>
          <w:rFonts w:hint="eastAsia" w:ascii="仿宋_GB2312" w:hAnsi="宋体" w:eastAsia="仿宋_GB2312" w:cs="仿宋_GB2312"/>
          <w:color w:val="auto"/>
          <w:kern w:val="0"/>
          <w:sz w:val="32"/>
          <w:szCs w:val="32"/>
          <w:highlight w:val="none"/>
          <w:lang w:val="en-US" w:eastAsia="zh-CN" w:bidi="ar"/>
        </w:rPr>
        <w:t>冰雪</w:t>
      </w:r>
      <w:r>
        <w:rPr>
          <w:rFonts w:hint="default" w:ascii="仿宋_GB2312" w:hAnsi="宋体" w:eastAsia="仿宋_GB2312" w:cs="仿宋_GB2312"/>
          <w:color w:val="auto"/>
          <w:kern w:val="0"/>
          <w:sz w:val="32"/>
          <w:szCs w:val="32"/>
          <w:highlight w:val="none"/>
          <w:lang w:val="en-US" w:eastAsia="zh-CN" w:bidi="ar"/>
        </w:rPr>
        <w:t>宣传；及时组织播发经</w:t>
      </w:r>
      <w:r>
        <w:rPr>
          <w:rFonts w:hint="eastAsia" w:ascii="仿宋_GB2312" w:hAnsi="宋体" w:eastAsia="仿宋_GB2312" w:cs="仿宋_GB2312"/>
          <w:color w:val="auto"/>
          <w:kern w:val="0"/>
          <w:sz w:val="32"/>
          <w:szCs w:val="32"/>
          <w:highlight w:val="none"/>
          <w:lang w:val="en-US" w:eastAsia="zh-CN" w:bidi="ar"/>
        </w:rPr>
        <w:t>县安防委</w:t>
      </w:r>
      <w:r>
        <w:rPr>
          <w:rFonts w:hint="default" w:ascii="仿宋_GB2312" w:hAnsi="宋体" w:eastAsia="仿宋_GB2312" w:cs="仿宋_GB2312"/>
          <w:color w:val="auto"/>
          <w:kern w:val="0"/>
          <w:sz w:val="32"/>
          <w:szCs w:val="32"/>
          <w:highlight w:val="none"/>
          <w:lang w:val="en-US" w:eastAsia="zh-CN" w:bidi="ar"/>
        </w:rPr>
        <w:t>审定的</w:t>
      </w:r>
      <w:r>
        <w:rPr>
          <w:rFonts w:hint="eastAsia" w:ascii="仿宋_GB2312" w:hAnsi="宋体" w:eastAsia="仿宋_GB2312" w:cs="仿宋_GB2312"/>
          <w:color w:val="auto"/>
          <w:kern w:val="0"/>
          <w:sz w:val="32"/>
          <w:szCs w:val="32"/>
          <w:highlight w:val="none"/>
          <w:lang w:val="en-US" w:eastAsia="zh-CN" w:bidi="ar"/>
        </w:rPr>
        <w:t>低温雨雪灾害</w:t>
      </w:r>
      <w:r>
        <w:rPr>
          <w:rFonts w:hint="default" w:ascii="仿宋_GB2312" w:hAnsi="宋体" w:eastAsia="仿宋_GB2312" w:cs="仿宋_GB2312"/>
          <w:color w:val="auto"/>
          <w:kern w:val="0"/>
          <w:sz w:val="32"/>
          <w:szCs w:val="32"/>
          <w:highlight w:val="none"/>
          <w:lang w:val="en-US" w:eastAsia="zh-CN" w:bidi="ar"/>
        </w:rPr>
        <w:t>预警、</w:t>
      </w:r>
      <w:r>
        <w:rPr>
          <w:rFonts w:hint="eastAsia" w:ascii="仿宋_GB2312" w:hAnsi="宋体" w:eastAsia="仿宋_GB2312" w:cs="仿宋_GB2312"/>
          <w:color w:val="auto"/>
          <w:kern w:val="0"/>
          <w:sz w:val="32"/>
          <w:szCs w:val="32"/>
          <w:highlight w:val="none"/>
          <w:lang w:val="en-US" w:eastAsia="zh-CN" w:bidi="ar"/>
        </w:rPr>
        <w:t>灾</w:t>
      </w:r>
      <w:r>
        <w:rPr>
          <w:rFonts w:hint="default" w:ascii="仿宋_GB2312" w:hAnsi="宋体" w:eastAsia="仿宋_GB2312" w:cs="仿宋_GB2312"/>
          <w:color w:val="auto"/>
          <w:kern w:val="0"/>
          <w:sz w:val="32"/>
          <w:szCs w:val="32"/>
          <w:highlight w:val="none"/>
          <w:lang w:val="en-US" w:eastAsia="zh-CN" w:bidi="ar"/>
        </w:rPr>
        <w:t>情通告，准确报道灾情</w:t>
      </w:r>
      <w:r>
        <w:rPr>
          <w:rFonts w:hint="eastAsia" w:ascii="仿宋_GB2312" w:hAnsi="宋体" w:eastAsia="仿宋_GB2312" w:cs="仿宋_GB2312"/>
          <w:color w:val="auto"/>
          <w:kern w:val="0"/>
          <w:sz w:val="32"/>
          <w:szCs w:val="32"/>
          <w:highlight w:val="none"/>
          <w:lang w:val="en-US" w:eastAsia="zh-CN" w:bidi="ar"/>
        </w:rPr>
        <w:t>等</w:t>
      </w:r>
      <w:r>
        <w:rPr>
          <w:rFonts w:hint="default" w:ascii="仿宋_GB2312" w:hAnsi="宋体" w:eastAsia="仿宋_GB2312" w:cs="仿宋_GB2312"/>
          <w:color w:val="auto"/>
          <w:kern w:val="0"/>
          <w:sz w:val="32"/>
          <w:szCs w:val="32"/>
          <w:highlight w:val="none"/>
          <w:lang w:val="en-US" w:eastAsia="zh-CN" w:bidi="ar"/>
        </w:rPr>
        <w:t>重要信息</w:t>
      </w:r>
      <w:r>
        <w:rPr>
          <w:rFonts w:hint="eastAsia" w:ascii="仿宋_GB2312" w:hAnsi="宋体" w:eastAsia="仿宋_GB2312" w:cs="仿宋_GB2312"/>
          <w:color w:val="auto"/>
          <w:kern w:val="0"/>
          <w:sz w:val="32"/>
          <w:szCs w:val="32"/>
          <w:highlight w:val="none"/>
          <w:lang w:val="en-US" w:eastAsia="zh-CN" w:bidi="ar"/>
        </w:rPr>
        <w:t>；</w:t>
      </w:r>
      <w:r>
        <w:rPr>
          <w:rFonts w:hint="default" w:ascii="仿宋_GB2312" w:hAnsi="仿宋_GB2312" w:eastAsia="仿宋_GB2312" w:cs="仿宋_GB2312"/>
          <w:b w:val="0"/>
          <w:bCs w:val="0"/>
          <w:color w:val="auto"/>
          <w:kern w:val="2"/>
          <w:sz w:val="32"/>
          <w:szCs w:val="32"/>
          <w:highlight w:val="none"/>
          <w:u w:val="none"/>
          <w:lang w:val="en-US" w:eastAsia="zh-CN" w:bidi="ar-SA"/>
        </w:rPr>
        <w:t>利用多种形式集中报道抗灾救灾中的感人事迹及好经验、好做法，弘扬正能量</w:t>
      </w:r>
      <w:r>
        <w:rPr>
          <w:rFonts w:hint="eastAsia" w:ascii="仿宋_GB2312" w:hAnsi="仿宋_GB2312" w:eastAsia="仿宋_GB2312" w:cs="仿宋_GB2312"/>
          <w:b w:val="0"/>
          <w:bCs w:val="0"/>
          <w:color w:val="auto"/>
          <w:kern w:val="2"/>
          <w:sz w:val="32"/>
          <w:szCs w:val="32"/>
          <w:highlight w:val="none"/>
          <w:u w:val="none"/>
          <w:lang w:val="en-US" w:eastAsia="zh-CN" w:bidi="ar-SA"/>
        </w:rPr>
        <w:t>；</w:t>
      </w:r>
      <w:r>
        <w:rPr>
          <w:rFonts w:ascii="仿宋_GB2312" w:hAnsi="宋体" w:eastAsia="仿宋_GB2312" w:cs="仿宋_GB2312"/>
          <w:color w:val="auto"/>
          <w:kern w:val="0"/>
          <w:sz w:val="31"/>
          <w:szCs w:val="31"/>
          <w:highlight w:val="none"/>
          <w:lang w:val="en-US" w:eastAsia="zh-CN" w:bidi="ar"/>
        </w:rPr>
        <w:t>协助文旅部门做好</w:t>
      </w:r>
      <w:r>
        <w:rPr>
          <w:rFonts w:hint="eastAsia" w:ascii="仿宋_GB2312" w:hAnsi="宋体" w:eastAsia="仿宋_GB2312" w:cs="仿宋_GB2312"/>
          <w:color w:val="auto"/>
          <w:kern w:val="0"/>
          <w:sz w:val="31"/>
          <w:szCs w:val="31"/>
          <w:highlight w:val="none"/>
          <w:lang w:val="en-US" w:eastAsia="zh-CN" w:bidi="ar"/>
        </w:rPr>
        <w:t>全县应急广播管理工作。</w:t>
      </w:r>
    </w:p>
    <w:p w14:paraId="760C44DD">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both"/>
        <w:textAlignment w:val="auto"/>
        <w:rPr>
          <w:rFonts w:ascii="仿宋_GB2312" w:hAnsi="宋体" w:eastAsia="仿宋_GB2312" w:cs="仿宋_GB2312"/>
          <w:color w:val="auto"/>
          <w:kern w:val="0"/>
          <w:sz w:val="32"/>
          <w:szCs w:val="32"/>
          <w:highlight w:val="none"/>
          <w:lang w:val="en-US" w:eastAsia="zh-CN" w:bidi="ar"/>
        </w:rPr>
      </w:pPr>
      <w:r>
        <w:rPr>
          <w:rFonts w:hint="eastAsia" w:ascii="仿宋_GB2312" w:hAnsi="宋体" w:eastAsia="仿宋_GB2312" w:cs="仿宋_GB2312"/>
          <w:b/>
          <w:bCs/>
          <w:color w:val="auto"/>
          <w:kern w:val="0"/>
          <w:sz w:val="32"/>
          <w:szCs w:val="32"/>
          <w:highlight w:val="none"/>
          <w:lang w:val="en-US" w:eastAsia="zh-CN" w:bidi="ar"/>
        </w:rPr>
        <w:t>（33）</w:t>
      </w:r>
      <w:r>
        <w:rPr>
          <w:rFonts w:ascii="仿宋_GB2312" w:hAnsi="宋体" w:eastAsia="仿宋_GB2312" w:cs="仿宋_GB2312"/>
          <w:b/>
          <w:bCs/>
          <w:color w:val="auto"/>
          <w:kern w:val="0"/>
          <w:sz w:val="32"/>
          <w:szCs w:val="32"/>
          <w:highlight w:val="none"/>
          <w:lang w:val="en-US" w:eastAsia="zh-CN" w:bidi="ar"/>
        </w:rPr>
        <w:t>县供销社</w:t>
      </w:r>
      <w:r>
        <w:rPr>
          <w:rFonts w:hint="eastAsia" w:ascii="仿宋_GB2312" w:hAnsi="宋体" w:eastAsia="仿宋_GB2312" w:cs="仿宋_GB2312"/>
          <w:b/>
          <w:bCs/>
          <w:color w:val="auto"/>
          <w:kern w:val="0"/>
          <w:sz w:val="32"/>
          <w:szCs w:val="32"/>
          <w:highlight w:val="none"/>
          <w:lang w:val="en-US" w:eastAsia="zh-CN" w:bidi="ar"/>
        </w:rPr>
        <w:t>：</w:t>
      </w:r>
      <w:r>
        <w:rPr>
          <w:rFonts w:hint="eastAsia" w:ascii="仿宋_GB2312" w:eastAsia="仿宋_GB2312" w:cs="仿宋_GB2312"/>
          <w:color w:val="auto"/>
          <w:kern w:val="0"/>
          <w:sz w:val="32"/>
          <w:szCs w:val="32"/>
          <w:highlight w:val="none"/>
          <w:lang w:val="en-US" w:eastAsia="zh-CN" w:bidi="ar"/>
        </w:rPr>
        <w:t>负责</w:t>
      </w:r>
      <w:r>
        <w:rPr>
          <w:rFonts w:hint="eastAsia" w:ascii="仿宋" w:hAnsi="仿宋" w:eastAsia="仿宋" w:cs="仿宋"/>
          <w:color w:val="auto"/>
          <w:sz w:val="32"/>
          <w:szCs w:val="32"/>
          <w:highlight w:val="none"/>
          <w:lang w:val="en-US" w:eastAsia="zh-CN"/>
        </w:rPr>
        <w:t>做好本系统铲雪除冰等防抗冰雪相关应急处置工作。</w:t>
      </w:r>
    </w:p>
    <w:p w14:paraId="6B7123F8">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left"/>
        <w:textAlignment w:val="auto"/>
        <w:rPr>
          <w:rFonts w:ascii="仿宋_GB2312" w:hAnsi="宋体" w:eastAsia="仿宋_GB2312" w:cs="仿宋_GB2312"/>
          <w:color w:val="auto"/>
          <w:kern w:val="0"/>
          <w:sz w:val="32"/>
          <w:szCs w:val="32"/>
          <w:highlight w:val="none"/>
          <w:lang w:val="en-US" w:eastAsia="zh-CN" w:bidi="ar"/>
        </w:rPr>
      </w:pPr>
      <w:r>
        <w:rPr>
          <w:rFonts w:hint="eastAsia" w:ascii="仿宋_GB2312" w:hAnsi="宋体" w:eastAsia="仿宋_GB2312" w:cs="仿宋_GB2312"/>
          <w:b/>
          <w:bCs/>
          <w:color w:val="auto"/>
          <w:kern w:val="0"/>
          <w:sz w:val="32"/>
          <w:szCs w:val="32"/>
          <w:highlight w:val="none"/>
          <w:lang w:val="en-US" w:eastAsia="zh-CN" w:bidi="ar"/>
        </w:rPr>
        <w:t>（34）</w:t>
      </w:r>
      <w:r>
        <w:rPr>
          <w:rFonts w:ascii="仿宋_GB2312" w:hAnsi="宋体" w:eastAsia="仿宋_GB2312" w:cs="仿宋_GB2312"/>
          <w:b/>
          <w:bCs/>
          <w:color w:val="auto"/>
          <w:kern w:val="0"/>
          <w:sz w:val="32"/>
          <w:szCs w:val="32"/>
          <w:highlight w:val="none"/>
          <w:lang w:val="en-US" w:eastAsia="zh-CN" w:bidi="ar"/>
        </w:rPr>
        <w:t>县总工会</w:t>
      </w:r>
      <w:r>
        <w:rPr>
          <w:rFonts w:hint="eastAsia" w:ascii="仿宋_GB2312" w:hAnsi="宋体" w:eastAsia="仿宋_GB2312" w:cs="仿宋_GB2312"/>
          <w:b/>
          <w:bCs/>
          <w:color w:val="auto"/>
          <w:kern w:val="0"/>
          <w:sz w:val="32"/>
          <w:szCs w:val="32"/>
          <w:highlight w:val="none"/>
          <w:lang w:val="en-US" w:eastAsia="zh-CN" w:bidi="ar"/>
        </w:rPr>
        <w:t>：</w:t>
      </w:r>
      <w:r>
        <w:rPr>
          <w:rFonts w:hint="eastAsia" w:ascii="仿宋_GB2312" w:eastAsia="仿宋_GB2312" w:cs="仿宋_GB2312"/>
          <w:color w:val="auto"/>
          <w:kern w:val="0"/>
          <w:sz w:val="32"/>
          <w:szCs w:val="32"/>
          <w:highlight w:val="none"/>
          <w:lang w:val="en-US" w:eastAsia="zh-CN" w:bidi="ar"/>
        </w:rPr>
        <w:t>负责</w:t>
      </w:r>
      <w:r>
        <w:rPr>
          <w:rFonts w:hint="eastAsia" w:ascii="仿宋" w:hAnsi="仿宋" w:eastAsia="仿宋" w:cs="仿宋"/>
          <w:b w:val="0"/>
          <w:bCs w:val="0"/>
          <w:color w:val="auto"/>
          <w:sz w:val="32"/>
          <w:szCs w:val="32"/>
          <w:highlight w:val="none"/>
          <w:lang w:val="en-US" w:eastAsia="zh-CN"/>
        </w:rPr>
        <w:t>动员各级工会参与铲雪除冰工作。</w:t>
      </w:r>
    </w:p>
    <w:p w14:paraId="387D627A">
      <w:pPr>
        <w:pStyle w:val="21"/>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宋体" w:eastAsia="仿宋_GB2312" w:cs="仿宋_GB2312"/>
          <w:color w:val="auto"/>
          <w:kern w:val="0"/>
          <w:sz w:val="32"/>
          <w:szCs w:val="32"/>
          <w:highlight w:val="none"/>
          <w:lang w:val="en-US" w:eastAsia="zh-CN" w:bidi="ar"/>
        </w:rPr>
      </w:pPr>
      <w:r>
        <w:rPr>
          <w:rFonts w:hint="eastAsia" w:ascii="仿宋_GB2312" w:eastAsia="仿宋_GB2312" w:cs="仿宋_GB2312"/>
          <w:b/>
          <w:bCs/>
          <w:color w:val="auto"/>
          <w:kern w:val="0"/>
          <w:sz w:val="32"/>
          <w:szCs w:val="32"/>
          <w:highlight w:val="none"/>
          <w:lang w:val="en-US" w:eastAsia="zh-CN" w:bidi="ar"/>
        </w:rPr>
        <w:t>（</w:t>
      </w:r>
      <w:r>
        <w:rPr>
          <w:rFonts w:hint="eastAsia" w:ascii="仿宋_GB2312" w:hAnsi="宋体" w:eastAsia="仿宋_GB2312" w:cs="仿宋_GB2312"/>
          <w:b/>
          <w:bCs/>
          <w:color w:val="auto"/>
          <w:kern w:val="0"/>
          <w:sz w:val="32"/>
          <w:szCs w:val="32"/>
          <w:highlight w:val="none"/>
          <w:lang w:val="en-US" w:eastAsia="zh-CN" w:bidi="ar"/>
        </w:rPr>
        <w:t>3</w:t>
      </w:r>
      <w:r>
        <w:rPr>
          <w:rFonts w:hint="eastAsia" w:ascii="仿宋_GB2312" w:eastAsia="仿宋_GB2312" w:cs="仿宋_GB2312"/>
          <w:b/>
          <w:bCs/>
          <w:color w:val="auto"/>
          <w:kern w:val="0"/>
          <w:sz w:val="32"/>
          <w:szCs w:val="32"/>
          <w:highlight w:val="none"/>
          <w:lang w:val="en-US" w:eastAsia="zh-CN" w:bidi="ar"/>
        </w:rPr>
        <w:t>5）</w:t>
      </w:r>
      <w:r>
        <w:rPr>
          <w:rFonts w:hint="eastAsia" w:ascii="仿宋_GB2312" w:hAnsi="宋体" w:eastAsia="仿宋_GB2312" w:cs="仿宋_GB2312"/>
          <w:b/>
          <w:bCs/>
          <w:color w:val="auto"/>
          <w:kern w:val="0"/>
          <w:sz w:val="32"/>
          <w:szCs w:val="32"/>
          <w:highlight w:val="none"/>
          <w:lang w:val="en-US" w:eastAsia="zh-CN" w:bidi="ar"/>
        </w:rPr>
        <w:t>团县委：</w:t>
      </w:r>
      <w:r>
        <w:rPr>
          <w:rFonts w:hint="eastAsia" w:ascii="仿宋_GB2312" w:eastAsia="仿宋_GB2312" w:cs="仿宋_GB2312"/>
          <w:color w:val="auto"/>
          <w:kern w:val="0"/>
          <w:sz w:val="32"/>
          <w:szCs w:val="32"/>
          <w:highlight w:val="none"/>
          <w:lang w:val="en-US" w:eastAsia="zh-CN" w:bidi="ar"/>
        </w:rPr>
        <w:t>负责</w:t>
      </w:r>
      <w:r>
        <w:rPr>
          <w:rFonts w:hint="eastAsia" w:ascii="仿宋" w:hAnsi="仿宋" w:eastAsia="仿宋" w:cs="仿宋"/>
          <w:color w:val="auto"/>
          <w:sz w:val="32"/>
          <w:szCs w:val="32"/>
          <w:highlight w:val="none"/>
          <w:lang w:val="en-US" w:eastAsia="zh-CN"/>
        </w:rPr>
        <w:t>支持和引导志愿者等社会力量开展防抗冰雪知识宣传，参与铲雪除冰工作。</w:t>
      </w:r>
    </w:p>
    <w:p w14:paraId="513FDFAB">
      <w:pPr>
        <w:pStyle w:val="21"/>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宋体" w:eastAsia="仿宋_GB2312" w:cs="仿宋_GB2312"/>
          <w:color w:val="auto"/>
          <w:kern w:val="0"/>
          <w:sz w:val="32"/>
          <w:szCs w:val="32"/>
          <w:highlight w:val="none"/>
          <w:lang w:val="en-US" w:eastAsia="zh-CN" w:bidi="ar"/>
        </w:rPr>
      </w:pPr>
      <w:r>
        <w:rPr>
          <w:rFonts w:hint="eastAsia" w:ascii="仿宋_GB2312" w:eastAsia="仿宋_GB2312" w:cs="仿宋_GB2312"/>
          <w:b/>
          <w:bCs/>
          <w:color w:val="auto"/>
          <w:kern w:val="0"/>
          <w:sz w:val="32"/>
          <w:szCs w:val="32"/>
          <w:highlight w:val="none"/>
          <w:lang w:val="en-US" w:eastAsia="zh-CN" w:bidi="ar"/>
        </w:rPr>
        <w:t>（</w:t>
      </w:r>
      <w:r>
        <w:rPr>
          <w:rFonts w:hint="eastAsia" w:ascii="仿宋_GB2312" w:hAnsi="宋体" w:eastAsia="仿宋_GB2312" w:cs="仿宋_GB2312"/>
          <w:b/>
          <w:bCs/>
          <w:color w:val="auto"/>
          <w:kern w:val="0"/>
          <w:sz w:val="32"/>
          <w:szCs w:val="32"/>
          <w:highlight w:val="none"/>
          <w:lang w:val="en-US" w:eastAsia="zh-CN" w:bidi="ar"/>
        </w:rPr>
        <w:t>3</w:t>
      </w:r>
      <w:r>
        <w:rPr>
          <w:rFonts w:hint="eastAsia" w:ascii="仿宋_GB2312" w:eastAsia="仿宋_GB2312" w:cs="仿宋_GB2312"/>
          <w:b/>
          <w:bCs/>
          <w:color w:val="auto"/>
          <w:kern w:val="0"/>
          <w:sz w:val="32"/>
          <w:szCs w:val="32"/>
          <w:highlight w:val="none"/>
          <w:lang w:val="en-US" w:eastAsia="zh-CN" w:bidi="ar"/>
        </w:rPr>
        <w:t>6）</w:t>
      </w:r>
      <w:r>
        <w:rPr>
          <w:rFonts w:hint="eastAsia" w:ascii="仿宋_GB2312" w:hAnsi="宋体" w:eastAsia="仿宋_GB2312" w:cs="仿宋_GB2312"/>
          <w:b/>
          <w:bCs/>
          <w:color w:val="auto"/>
          <w:kern w:val="0"/>
          <w:sz w:val="32"/>
          <w:szCs w:val="32"/>
          <w:highlight w:val="none"/>
          <w:lang w:val="en-US" w:eastAsia="zh-CN" w:bidi="ar"/>
        </w:rPr>
        <w:t>县红十字会：</w:t>
      </w:r>
      <w:r>
        <w:rPr>
          <w:rFonts w:hint="eastAsia" w:ascii="仿宋" w:hAnsi="仿宋" w:eastAsia="仿宋" w:cs="仿宋"/>
          <w:color w:val="auto"/>
          <w:sz w:val="32"/>
          <w:szCs w:val="32"/>
          <w:highlight w:val="none"/>
          <w:lang w:val="en-US" w:eastAsia="zh-CN"/>
        </w:rPr>
        <w:t>负责协助灾区开展人道主义救援救助；依法开展社会募捐，管理、接收并分配所接收捐赠款物，并及时向社会公布使用情况；参与灾后重建及备灾工作；开展应急救护知识普及与技能培训，协调组织志愿者和动员群众参与现场救护。</w:t>
      </w:r>
    </w:p>
    <w:p w14:paraId="5EC54D1F">
      <w:pPr>
        <w:pStyle w:val="21"/>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宋体" w:eastAsia="仿宋_GB2312" w:cs="仿宋_GB2312"/>
          <w:color w:val="auto"/>
          <w:kern w:val="0"/>
          <w:sz w:val="32"/>
          <w:szCs w:val="32"/>
          <w:highlight w:val="none"/>
          <w:lang w:val="en-US" w:eastAsia="zh-CN" w:bidi="ar"/>
        </w:rPr>
      </w:pPr>
      <w:r>
        <w:rPr>
          <w:rFonts w:hint="eastAsia" w:ascii="仿宋_GB2312" w:eastAsia="仿宋_GB2312" w:cs="仿宋_GB2312"/>
          <w:b/>
          <w:bCs/>
          <w:color w:val="auto"/>
          <w:kern w:val="0"/>
          <w:sz w:val="32"/>
          <w:szCs w:val="32"/>
          <w:highlight w:val="none"/>
          <w:lang w:val="en-US" w:eastAsia="zh-CN" w:bidi="ar"/>
        </w:rPr>
        <w:t>（</w:t>
      </w:r>
      <w:r>
        <w:rPr>
          <w:rFonts w:hint="eastAsia" w:ascii="仿宋_GB2312" w:hAnsi="宋体" w:eastAsia="仿宋_GB2312" w:cs="仿宋_GB2312"/>
          <w:b/>
          <w:bCs/>
          <w:color w:val="auto"/>
          <w:kern w:val="0"/>
          <w:sz w:val="32"/>
          <w:szCs w:val="32"/>
          <w:highlight w:val="none"/>
          <w:lang w:val="en-US" w:eastAsia="zh-CN" w:bidi="ar"/>
        </w:rPr>
        <w:t>3</w:t>
      </w:r>
      <w:r>
        <w:rPr>
          <w:rFonts w:hint="eastAsia" w:ascii="仿宋_GB2312" w:eastAsia="仿宋_GB2312" w:cs="仿宋_GB2312"/>
          <w:b/>
          <w:bCs/>
          <w:color w:val="auto"/>
          <w:kern w:val="0"/>
          <w:sz w:val="32"/>
          <w:szCs w:val="32"/>
          <w:highlight w:val="none"/>
          <w:lang w:val="en-US" w:eastAsia="zh-CN" w:bidi="ar"/>
        </w:rPr>
        <w:t>7）</w:t>
      </w:r>
      <w:r>
        <w:rPr>
          <w:rFonts w:hint="eastAsia" w:ascii="仿宋_GB2312" w:hAnsi="宋体" w:eastAsia="仿宋_GB2312" w:cs="仿宋_GB2312"/>
          <w:b/>
          <w:bCs/>
          <w:color w:val="auto"/>
          <w:kern w:val="0"/>
          <w:sz w:val="32"/>
          <w:szCs w:val="32"/>
          <w:highlight w:val="none"/>
          <w:lang w:val="en-US" w:eastAsia="zh-CN" w:bidi="ar"/>
        </w:rPr>
        <w:t>县妇联：</w:t>
      </w:r>
      <w:r>
        <w:rPr>
          <w:rFonts w:hint="eastAsia" w:ascii="仿宋_GB2312" w:hAnsi="宋体" w:eastAsia="仿宋_GB2312" w:cs="仿宋_GB2312"/>
          <w:color w:val="auto"/>
          <w:kern w:val="0"/>
          <w:sz w:val="32"/>
          <w:szCs w:val="32"/>
          <w:highlight w:val="none"/>
          <w:lang w:val="en-US" w:eastAsia="zh-CN" w:bidi="ar"/>
        </w:rPr>
        <w:t>负责协调乡镇（</w:t>
      </w:r>
      <w:r>
        <w:rPr>
          <w:rFonts w:hint="eastAsia" w:ascii="仿宋_GB2312" w:eastAsia="仿宋_GB2312" w:cs="仿宋_GB2312"/>
          <w:color w:val="auto"/>
          <w:kern w:val="0"/>
          <w:sz w:val="32"/>
          <w:szCs w:val="32"/>
          <w:highlight w:val="none"/>
          <w:lang w:val="en-US" w:eastAsia="zh-CN" w:bidi="ar"/>
        </w:rPr>
        <w:t>县</w:t>
      </w:r>
      <w:r>
        <w:rPr>
          <w:rFonts w:hint="eastAsia" w:ascii="仿宋_GB2312" w:hAnsi="宋体" w:eastAsia="仿宋_GB2312" w:cs="仿宋_GB2312"/>
          <w:color w:val="auto"/>
          <w:kern w:val="0"/>
          <w:sz w:val="32"/>
          <w:szCs w:val="32"/>
          <w:highlight w:val="none"/>
          <w:lang w:val="en-US" w:eastAsia="zh-CN" w:bidi="ar"/>
        </w:rPr>
        <w:t>开发区）妇联对防抗冰雪支援工作顺利实施，并通过多种方式参与灾情排查、群众安抚、物资发放等具体行动。</w:t>
      </w:r>
    </w:p>
    <w:p w14:paraId="010CF4BD">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color w:val="auto"/>
          <w:kern w:val="0"/>
          <w:sz w:val="32"/>
          <w:szCs w:val="32"/>
          <w:highlight w:val="none"/>
          <w:lang w:val="en-US" w:eastAsia="zh-CN" w:bidi="ar"/>
        </w:rPr>
      </w:pPr>
      <w:r>
        <w:rPr>
          <w:rFonts w:hint="eastAsia" w:ascii="仿宋_GB2312" w:hAnsi="宋体" w:eastAsia="仿宋_GB2312" w:cs="仿宋_GB2312"/>
          <w:b/>
          <w:bCs/>
          <w:color w:val="auto"/>
          <w:kern w:val="0"/>
          <w:sz w:val="32"/>
          <w:szCs w:val="32"/>
          <w:highlight w:val="none"/>
          <w:lang w:val="en-US" w:eastAsia="zh-CN" w:bidi="ar"/>
        </w:rPr>
        <w:t>（38）县人武部：</w:t>
      </w:r>
      <w:r>
        <w:rPr>
          <w:rFonts w:hint="eastAsia" w:ascii="仿宋_GB2312" w:hAnsi="仿宋_GB2312" w:eastAsia="仿宋_GB2312" w:cs="仿宋_GB2312"/>
          <w:color w:val="auto"/>
          <w:kern w:val="0"/>
          <w:sz w:val="32"/>
          <w:szCs w:val="32"/>
          <w:highlight w:val="none"/>
          <w:lang w:val="en-US" w:eastAsia="zh-CN" w:bidi="ar"/>
        </w:rPr>
        <w:t>负责协调现役部队、组织民兵力量参加</w:t>
      </w:r>
      <w:r>
        <w:rPr>
          <w:rFonts w:hint="eastAsia" w:ascii="仿宋_GB2312" w:hAnsi="仿宋_GB2312" w:eastAsia="仿宋_GB2312" w:cs="仿宋_GB2312"/>
          <w:b w:val="0"/>
          <w:bCs w:val="0"/>
          <w:color w:val="auto"/>
          <w:kern w:val="2"/>
          <w:sz w:val="32"/>
          <w:szCs w:val="32"/>
          <w:highlight w:val="none"/>
          <w:u w:val="none"/>
          <w:lang w:val="en-US" w:eastAsia="zh-CN" w:bidi="ar-SA"/>
        </w:rPr>
        <w:t>低温雨雪冰冻灾害应急处置</w:t>
      </w:r>
      <w:r>
        <w:rPr>
          <w:rFonts w:hint="eastAsia" w:ascii="仿宋_GB2312" w:hAnsi="仿宋_GB2312" w:eastAsia="仿宋_GB2312" w:cs="仿宋_GB2312"/>
          <w:color w:val="auto"/>
          <w:kern w:val="0"/>
          <w:sz w:val="32"/>
          <w:szCs w:val="32"/>
          <w:highlight w:val="none"/>
          <w:lang w:val="en-US" w:eastAsia="zh-CN" w:bidi="ar"/>
        </w:rPr>
        <w:t>；协调对接驻青部队支援</w:t>
      </w:r>
      <w:r>
        <w:rPr>
          <w:rFonts w:hint="eastAsia" w:ascii="仿宋_GB2312" w:hAnsi="仿宋_GB2312" w:eastAsia="仿宋_GB2312" w:cs="仿宋_GB2312"/>
          <w:b w:val="0"/>
          <w:bCs w:val="0"/>
          <w:color w:val="auto"/>
          <w:kern w:val="2"/>
          <w:sz w:val="32"/>
          <w:szCs w:val="32"/>
          <w:highlight w:val="none"/>
          <w:u w:val="none"/>
          <w:lang w:val="en-US" w:eastAsia="zh-CN" w:bidi="ar-SA"/>
        </w:rPr>
        <w:t>低温雨雪冰冻</w:t>
      </w:r>
      <w:r>
        <w:rPr>
          <w:rFonts w:hint="eastAsia" w:ascii="仿宋_GB2312" w:hAnsi="仿宋_GB2312" w:eastAsia="仿宋_GB2312" w:cs="仿宋_GB2312"/>
          <w:color w:val="auto"/>
          <w:kern w:val="0"/>
          <w:sz w:val="32"/>
          <w:szCs w:val="32"/>
          <w:highlight w:val="none"/>
          <w:lang w:val="en-US" w:eastAsia="zh-CN" w:bidi="ar"/>
        </w:rPr>
        <w:t>救灾抢险工作。</w:t>
      </w:r>
    </w:p>
    <w:p w14:paraId="5A7E69C7">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宋体" w:eastAsia="仿宋_GB2312" w:cs="仿宋_GB2312"/>
          <w:color w:val="auto"/>
          <w:kern w:val="0"/>
          <w:sz w:val="32"/>
          <w:szCs w:val="32"/>
          <w:highlight w:val="none"/>
          <w:lang w:val="en-US" w:eastAsia="zh-CN" w:bidi="ar"/>
        </w:rPr>
      </w:pPr>
      <w:r>
        <w:rPr>
          <w:rFonts w:hint="eastAsia" w:ascii="仿宋_GB2312" w:hAnsi="宋体" w:eastAsia="仿宋_GB2312" w:cs="仿宋_GB2312"/>
          <w:b/>
          <w:bCs/>
          <w:color w:val="auto"/>
          <w:kern w:val="0"/>
          <w:sz w:val="32"/>
          <w:szCs w:val="32"/>
          <w:highlight w:val="none"/>
          <w:lang w:val="en-US" w:eastAsia="zh-CN" w:bidi="ar"/>
        </w:rPr>
        <w:t>（39）武警青阳中队：</w:t>
      </w:r>
      <w:r>
        <w:rPr>
          <w:rFonts w:ascii="仿宋_GB2312" w:hAnsi="仿宋_GB2312" w:eastAsia="仿宋_GB2312" w:cs="仿宋_GB2312"/>
          <w:color w:val="auto"/>
          <w:kern w:val="0"/>
          <w:sz w:val="32"/>
          <w:szCs w:val="32"/>
          <w:highlight w:val="none"/>
          <w:lang w:val="en-US" w:eastAsia="zh-CN" w:bidi="ar"/>
        </w:rPr>
        <w:t>负责组织指挥武警部队</w:t>
      </w:r>
      <w:r>
        <w:rPr>
          <w:rFonts w:hint="eastAsia" w:ascii="仿宋_GB2312" w:hAnsi="仿宋_GB2312" w:eastAsia="仿宋_GB2312" w:cs="仿宋_GB2312"/>
          <w:color w:val="auto"/>
          <w:kern w:val="0"/>
          <w:sz w:val="32"/>
          <w:szCs w:val="32"/>
          <w:highlight w:val="none"/>
          <w:lang w:val="en-US" w:eastAsia="zh-CN" w:bidi="ar"/>
        </w:rPr>
        <w:t>参与防抗冰雪</w:t>
      </w:r>
      <w:r>
        <w:rPr>
          <w:rFonts w:ascii="仿宋_GB2312" w:hAnsi="仿宋_GB2312" w:eastAsia="仿宋_GB2312" w:cs="仿宋_GB2312"/>
          <w:color w:val="auto"/>
          <w:kern w:val="0"/>
          <w:sz w:val="32"/>
          <w:szCs w:val="32"/>
          <w:highlight w:val="none"/>
          <w:lang w:val="en-US" w:eastAsia="zh-CN" w:bidi="ar"/>
        </w:rPr>
        <w:t>工作；协同公安机关维护抢险救灾秩序和灾区社会治安</w:t>
      </w:r>
      <w:r>
        <w:rPr>
          <w:rFonts w:hint="eastAsia" w:ascii="仿宋_GB2312" w:hAnsi="仿宋_GB2312" w:eastAsia="仿宋_GB2312" w:cs="仿宋_GB2312"/>
          <w:color w:val="auto"/>
          <w:kern w:val="0"/>
          <w:sz w:val="32"/>
          <w:szCs w:val="32"/>
          <w:highlight w:val="none"/>
          <w:lang w:val="en-US" w:eastAsia="zh-CN" w:bidi="ar"/>
        </w:rPr>
        <w:t>，协助转移危险地区的群众。</w:t>
      </w:r>
    </w:p>
    <w:p w14:paraId="0445A499">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43" w:firstLineChars="200"/>
        <w:jc w:val="both"/>
        <w:textAlignment w:val="auto"/>
        <w:outlineLvl w:val="9"/>
        <w:rPr>
          <w:rFonts w:hint="eastAsia" w:ascii="仿宋_GB2312" w:hAnsi="宋体" w:eastAsia="仿宋_GB2312" w:cs="仿宋_GB2312"/>
          <w:color w:val="auto"/>
          <w:kern w:val="0"/>
          <w:sz w:val="32"/>
          <w:szCs w:val="32"/>
          <w:highlight w:val="none"/>
          <w:lang w:val="en-US" w:eastAsia="zh-CN" w:bidi="ar"/>
        </w:rPr>
      </w:pPr>
      <w:r>
        <w:rPr>
          <w:rFonts w:hint="eastAsia" w:ascii="仿宋_GB2312" w:hAnsi="宋体" w:eastAsia="仿宋_GB2312" w:cs="仿宋_GB2312"/>
          <w:b/>
          <w:bCs/>
          <w:color w:val="auto"/>
          <w:kern w:val="0"/>
          <w:sz w:val="32"/>
          <w:szCs w:val="32"/>
          <w:highlight w:val="none"/>
          <w:lang w:val="en-US" w:eastAsia="zh-CN" w:bidi="ar"/>
        </w:rPr>
        <w:t>（40）县消防救援局：</w:t>
      </w:r>
      <w:r>
        <w:rPr>
          <w:rFonts w:hint="eastAsia" w:ascii="仿宋_GB2312" w:hAnsi="仿宋_GB2312" w:eastAsia="仿宋_GB2312" w:cs="仿宋_GB2312"/>
          <w:b w:val="0"/>
          <w:bCs w:val="0"/>
          <w:color w:val="auto"/>
          <w:kern w:val="2"/>
          <w:sz w:val="32"/>
          <w:szCs w:val="32"/>
          <w:highlight w:val="none"/>
          <w:u w:val="none"/>
          <w:lang w:val="en-US" w:eastAsia="zh-CN" w:bidi="ar-SA"/>
        </w:rPr>
        <w:t>负责组织综合性消防救援队伍参与低温雨雪冰冻灾害应急处置，积极做好人员搜救、被困人员转移等工作。</w:t>
      </w:r>
    </w:p>
    <w:p w14:paraId="4BDF536C">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43" w:firstLineChars="200"/>
        <w:jc w:val="both"/>
        <w:textAlignment w:val="auto"/>
        <w:outlineLvl w:val="9"/>
        <w:rPr>
          <w:rFonts w:hint="eastAsia" w:ascii="仿宋_GB2312" w:hAnsi="宋体" w:eastAsia="仿宋_GB2312" w:cs="仿宋_GB2312"/>
          <w:color w:val="auto"/>
          <w:kern w:val="0"/>
          <w:sz w:val="32"/>
          <w:szCs w:val="32"/>
          <w:highlight w:val="none"/>
          <w:lang w:val="en-US" w:eastAsia="zh-CN" w:bidi="ar"/>
        </w:rPr>
      </w:pPr>
      <w:r>
        <w:rPr>
          <w:rFonts w:hint="eastAsia" w:ascii="仿宋_GB2312" w:hAnsi="宋体" w:eastAsia="仿宋_GB2312" w:cs="仿宋_GB2312"/>
          <w:b/>
          <w:bCs/>
          <w:color w:val="auto"/>
          <w:kern w:val="0"/>
          <w:sz w:val="32"/>
          <w:szCs w:val="32"/>
          <w:highlight w:val="none"/>
          <w:lang w:val="en-US" w:eastAsia="zh-CN" w:bidi="ar"/>
        </w:rPr>
        <w:t>（41）县气象局：</w:t>
      </w:r>
      <w:r>
        <w:rPr>
          <w:rFonts w:hint="eastAsia" w:ascii="仿宋_GB2312" w:hAnsi="仿宋_GB2312" w:eastAsia="仿宋_GB2312" w:cs="仿宋_GB2312"/>
          <w:b w:val="0"/>
          <w:bCs w:val="0"/>
          <w:color w:val="auto"/>
          <w:kern w:val="2"/>
          <w:sz w:val="32"/>
          <w:szCs w:val="32"/>
          <w:highlight w:val="none"/>
          <w:u w:val="none"/>
          <w:lang w:val="en-US" w:eastAsia="zh-CN" w:bidi="ar-SA"/>
        </w:rPr>
        <w:t>负责低温雨雪冰冻天气的监测预报预警，及时发布预警信息；指导开展气象灾害预警“叫应”工作；对重要天气形势和低温雨雪冰冻灾害性天气进行分析预测并滚动预报，提出防御建议。</w:t>
      </w:r>
    </w:p>
    <w:p w14:paraId="53667BEF">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宋体" w:eastAsia="仿宋_GB2312" w:cs="仿宋_GB2312"/>
          <w:color w:val="auto"/>
          <w:kern w:val="0"/>
          <w:sz w:val="32"/>
          <w:szCs w:val="32"/>
          <w:highlight w:val="none"/>
          <w:lang w:val="en-US" w:eastAsia="zh-CN" w:bidi="ar"/>
        </w:rPr>
      </w:pPr>
      <w:r>
        <w:rPr>
          <w:rFonts w:hint="eastAsia" w:ascii="仿宋_GB2312" w:hAnsi="宋体" w:eastAsia="仿宋_GB2312" w:cs="仿宋_GB2312"/>
          <w:b/>
          <w:bCs/>
          <w:color w:val="auto"/>
          <w:kern w:val="0"/>
          <w:sz w:val="32"/>
          <w:szCs w:val="32"/>
          <w:highlight w:val="none"/>
          <w:lang w:val="en-US" w:eastAsia="zh-CN" w:bidi="ar"/>
        </w:rPr>
        <w:t>（42）国家金融监督管理总局青阳监管支局：</w:t>
      </w:r>
      <w:r>
        <w:rPr>
          <w:rFonts w:hint="eastAsia" w:ascii="仿宋_GB2312" w:hAnsi="宋体" w:eastAsia="仿宋_GB2312" w:cs="仿宋_GB2312"/>
          <w:color w:val="auto"/>
          <w:kern w:val="0"/>
          <w:sz w:val="32"/>
          <w:szCs w:val="32"/>
          <w:highlight w:val="none"/>
          <w:lang w:val="en-US" w:eastAsia="zh-CN" w:bidi="ar"/>
        </w:rPr>
        <w:t>指导开展低温雨雪冰冻灾害相关保险工作，引导行业加强低温雨雪冰冻灾害的风险分析，监督相关保险公司开展查勘理赔工作。</w:t>
      </w:r>
    </w:p>
    <w:p w14:paraId="2963B576">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宋体" w:eastAsia="仿宋_GB2312" w:cs="仿宋_GB2312"/>
          <w:color w:val="auto"/>
          <w:kern w:val="0"/>
          <w:sz w:val="32"/>
          <w:szCs w:val="32"/>
          <w:highlight w:val="none"/>
          <w:lang w:val="en-US" w:eastAsia="zh-CN" w:bidi="ar"/>
        </w:rPr>
      </w:pPr>
      <w:r>
        <w:rPr>
          <w:rFonts w:hint="eastAsia" w:ascii="仿宋_GB2312" w:hAnsi="宋体" w:eastAsia="仿宋_GB2312" w:cs="仿宋_GB2312"/>
          <w:b/>
          <w:bCs/>
          <w:color w:val="auto"/>
          <w:kern w:val="0"/>
          <w:sz w:val="32"/>
          <w:szCs w:val="32"/>
          <w:highlight w:val="none"/>
          <w:lang w:val="en-US" w:eastAsia="zh-CN" w:bidi="ar"/>
        </w:rPr>
        <w:t>（43）县邮政公司：</w:t>
      </w:r>
      <w:r>
        <w:rPr>
          <w:rFonts w:hint="eastAsia" w:ascii="仿宋_GB2312" w:hAnsi="宋体" w:eastAsia="仿宋_GB2312" w:cs="仿宋_GB2312"/>
          <w:color w:val="auto"/>
          <w:kern w:val="0"/>
          <w:sz w:val="32"/>
          <w:szCs w:val="32"/>
          <w:highlight w:val="none"/>
          <w:lang w:val="en-US" w:eastAsia="zh-CN" w:bidi="ar"/>
        </w:rPr>
        <w:t>负责应急救援物资包裹寄递服务和安全管理，保障寄递渠道安全畅通。</w:t>
      </w:r>
    </w:p>
    <w:p w14:paraId="7F605866">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both"/>
        <w:textAlignment w:val="auto"/>
        <w:rPr>
          <w:rFonts w:hint="default" w:ascii="仿宋_GB2312" w:hAnsi="宋体" w:eastAsia="仿宋_GB2312" w:cs="仿宋_GB2312"/>
          <w:color w:val="auto"/>
          <w:kern w:val="0"/>
          <w:sz w:val="32"/>
          <w:szCs w:val="32"/>
          <w:highlight w:val="none"/>
          <w:lang w:val="en-US" w:eastAsia="zh-CN" w:bidi="ar"/>
        </w:rPr>
      </w:pPr>
      <w:r>
        <w:rPr>
          <w:rFonts w:hint="eastAsia" w:ascii="仿宋_GB2312" w:hAnsi="宋体" w:eastAsia="仿宋_GB2312" w:cs="仿宋_GB2312"/>
          <w:b/>
          <w:bCs/>
          <w:color w:val="auto"/>
          <w:kern w:val="0"/>
          <w:sz w:val="32"/>
          <w:szCs w:val="32"/>
          <w:highlight w:val="none"/>
          <w:lang w:val="en-US" w:eastAsia="zh-CN" w:bidi="ar"/>
        </w:rPr>
        <w:t>（44）县建投集团：</w:t>
      </w:r>
      <w:r>
        <w:rPr>
          <w:rFonts w:hint="eastAsia" w:ascii="仿宋_GB2312" w:hAnsi="仿宋_GB2312" w:eastAsia="仿宋_GB2312" w:cs="仿宋_GB2312"/>
          <w:b w:val="0"/>
          <w:bCs w:val="0"/>
          <w:color w:val="auto"/>
          <w:kern w:val="2"/>
          <w:sz w:val="32"/>
          <w:szCs w:val="32"/>
          <w:highlight w:val="none"/>
          <w:u w:val="none"/>
          <w:lang w:val="en-US" w:eastAsia="zh-CN" w:bidi="ar-SA"/>
        </w:rPr>
        <w:t>负责保障城市供水的市政设施正常运行和供水受损设施的抢修，</w:t>
      </w:r>
      <w:r>
        <w:rPr>
          <w:rFonts w:hint="eastAsia" w:ascii="仿宋_GB2312" w:hAnsi="宋体" w:eastAsia="仿宋_GB2312" w:cs="仿宋_GB2312"/>
          <w:color w:val="auto"/>
          <w:kern w:val="0"/>
          <w:sz w:val="32"/>
          <w:szCs w:val="32"/>
          <w:highlight w:val="none"/>
          <w:lang w:val="en-US" w:eastAsia="zh-CN" w:bidi="ar"/>
        </w:rPr>
        <w:t>指导本系统单位做好</w:t>
      </w:r>
      <w:r>
        <w:rPr>
          <w:rFonts w:hint="eastAsia" w:ascii="仿宋_GB2312" w:hAnsi="仿宋_GB2312" w:eastAsia="仿宋_GB2312" w:cs="仿宋_GB2312"/>
          <w:b w:val="0"/>
          <w:bCs w:val="0"/>
          <w:color w:val="auto"/>
          <w:kern w:val="2"/>
          <w:sz w:val="32"/>
          <w:szCs w:val="32"/>
          <w:highlight w:val="none"/>
          <w:u w:val="none"/>
          <w:lang w:val="en-US" w:eastAsia="zh-CN" w:bidi="ar-SA"/>
        </w:rPr>
        <w:t>低温雨雪冰冻灾害防控</w:t>
      </w:r>
      <w:r>
        <w:rPr>
          <w:rFonts w:hint="eastAsia" w:ascii="仿宋_GB2312" w:hAnsi="宋体" w:eastAsia="仿宋_GB2312" w:cs="仿宋_GB2312"/>
          <w:color w:val="auto"/>
          <w:kern w:val="0"/>
          <w:sz w:val="32"/>
          <w:szCs w:val="32"/>
          <w:highlight w:val="none"/>
          <w:lang w:val="en-US" w:eastAsia="zh-CN" w:bidi="ar"/>
        </w:rPr>
        <w:t>工作，接受县安防委调度。</w:t>
      </w:r>
    </w:p>
    <w:p w14:paraId="6D24ED7A">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宋体" w:eastAsia="仿宋_GB2312" w:cs="仿宋_GB2312"/>
          <w:color w:val="auto"/>
          <w:kern w:val="0"/>
          <w:sz w:val="32"/>
          <w:szCs w:val="32"/>
          <w:highlight w:val="none"/>
          <w:lang w:val="en-US" w:eastAsia="zh-CN" w:bidi="ar"/>
        </w:rPr>
      </w:pPr>
      <w:r>
        <w:rPr>
          <w:rFonts w:hint="eastAsia" w:ascii="仿宋_GB2312" w:hAnsi="宋体" w:eastAsia="仿宋_GB2312" w:cs="仿宋_GB2312"/>
          <w:b/>
          <w:bCs/>
          <w:color w:val="auto"/>
          <w:kern w:val="0"/>
          <w:sz w:val="32"/>
          <w:szCs w:val="32"/>
          <w:highlight w:val="none"/>
          <w:lang w:val="en-US" w:eastAsia="zh-CN" w:bidi="ar"/>
        </w:rPr>
        <w:t>（45）县乡投集团：</w:t>
      </w:r>
      <w:r>
        <w:rPr>
          <w:rFonts w:hint="eastAsia" w:ascii="仿宋_GB2312" w:hAnsi="宋体" w:eastAsia="仿宋_GB2312" w:cs="仿宋_GB2312"/>
          <w:color w:val="auto"/>
          <w:kern w:val="0"/>
          <w:sz w:val="32"/>
          <w:szCs w:val="32"/>
          <w:highlight w:val="none"/>
          <w:lang w:val="en-US" w:eastAsia="zh-CN" w:bidi="ar"/>
        </w:rPr>
        <w:t>指导本系统单位做好</w:t>
      </w:r>
      <w:r>
        <w:rPr>
          <w:rFonts w:hint="eastAsia" w:ascii="仿宋_GB2312" w:hAnsi="仿宋_GB2312" w:eastAsia="仿宋_GB2312" w:cs="仿宋_GB2312"/>
          <w:b w:val="0"/>
          <w:bCs w:val="0"/>
          <w:color w:val="auto"/>
          <w:kern w:val="2"/>
          <w:sz w:val="32"/>
          <w:szCs w:val="32"/>
          <w:highlight w:val="none"/>
          <w:u w:val="none"/>
          <w:lang w:val="en-US" w:eastAsia="zh-CN" w:bidi="ar-SA"/>
        </w:rPr>
        <w:t>低温雨雪冰冻灾害防控</w:t>
      </w:r>
      <w:r>
        <w:rPr>
          <w:rFonts w:hint="eastAsia" w:ascii="仿宋_GB2312" w:hAnsi="宋体" w:eastAsia="仿宋_GB2312" w:cs="仿宋_GB2312"/>
          <w:color w:val="auto"/>
          <w:kern w:val="0"/>
          <w:sz w:val="32"/>
          <w:szCs w:val="32"/>
          <w:highlight w:val="none"/>
          <w:lang w:val="en-US" w:eastAsia="zh-CN" w:bidi="ar"/>
        </w:rPr>
        <w:t>工作，接受县安防委调度。</w:t>
      </w:r>
    </w:p>
    <w:p w14:paraId="039874C0">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left"/>
        <w:textAlignment w:val="auto"/>
        <w:rPr>
          <w:rFonts w:hint="eastAsia" w:ascii="楷体_GB2312" w:hAnsi="楷体_GB2312" w:eastAsia="楷体_GB2312" w:cs="楷体_GB2312"/>
          <w:b/>
          <w:bCs/>
          <w:color w:val="auto"/>
          <w:kern w:val="0"/>
          <w:sz w:val="32"/>
          <w:szCs w:val="32"/>
          <w:highlight w:val="none"/>
          <w:u w:val="none"/>
          <w:lang w:val="en-US" w:eastAsia="zh-CN" w:bidi="ar"/>
        </w:rPr>
      </w:pPr>
      <w:r>
        <w:rPr>
          <w:rFonts w:hint="eastAsia" w:ascii="仿宋_GB2312" w:hAnsi="宋体" w:eastAsia="仿宋_GB2312" w:cs="仿宋_GB2312"/>
          <w:b/>
          <w:bCs/>
          <w:color w:val="auto"/>
          <w:kern w:val="0"/>
          <w:sz w:val="32"/>
          <w:szCs w:val="32"/>
          <w:highlight w:val="none"/>
          <w:lang w:val="en-US" w:eastAsia="zh-CN" w:bidi="ar"/>
        </w:rPr>
        <w:t>（46）国网青阳供电公司：</w:t>
      </w:r>
      <w:r>
        <w:rPr>
          <w:rFonts w:hint="eastAsia" w:ascii="仿宋_GB2312" w:hAnsi="仿宋_GB2312" w:eastAsia="仿宋_GB2312" w:cs="仿宋_GB2312"/>
          <w:b w:val="0"/>
          <w:bCs w:val="0"/>
          <w:color w:val="auto"/>
          <w:kern w:val="2"/>
          <w:sz w:val="32"/>
          <w:szCs w:val="32"/>
          <w:highlight w:val="none"/>
          <w:u w:val="none"/>
          <w:lang w:val="en-US" w:eastAsia="zh-CN" w:bidi="ar-SA"/>
        </w:rPr>
        <w:t>负责加强对全县电网的维护，及时组织专业人员对受损电力设施进行抢修，在具备条件时清除电网线路杆塔上的冰凌，全力保障电网安全运行和生产生活用电。</w:t>
      </w:r>
    </w:p>
    <w:p w14:paraId="35C39200">
      <w:pPr>
        <w:keepNext w:val="0"/>
        <w:keepLines w:val="0"/>
        <w:pageBreakBefore w:val="0"/>
        <w:widowControl/>
        <w:suppressLineNumbers w:val="0"/>
        <w:kinsoku/>
        <w:wordWrap/>
        <w:overflowPunct/>
        <w:topLinePunct w:val="0"/>
        <w:autoSpaceDE/>
        <w:autoSpaceDN/>
        <w:bidi w:val="0"/>
        <w:spacing w:line="560" w:lineRule="exact"/>
        <w:ind w:right="0" w:rightChars="0" w:firstLine="643" w:firstLineChars="200"/>
        <w:jc w:val="both"/>
        <w:textAlignment w:val="auto"/>
        <w:outlineLvl w:val="1"/>
        <w:rPr>
          <w:rFonts w:hint="default" w:ascii="楷体_GB2312" w:hAnsi="楷体_GB2312" w:eastAsia="楷体_GB2312" w:cs="楷体_GB2312"/>
          <w:b/>
          <w:bCs/>
          <w:color w:val="auto"/>
          <w:kern w:val="0"/>
          <w:sz w:val="32"/>
          <w:szCs w:val="32"/>
          <w:highlight w:val="none"/>
          <w:u w:val="none"/>
          <w:lang w:val="en-US" w:eastAsia="zh-CN" w:bidi="ar"/>
        </w:rPr>
      </w:pPr>
      <w:bookmarkStart w:id="91" w:name="_Toc2752"/>
      <w:r>
        <w:rPr>
          <w:rFonts w:hint="eastAsia" w:ascii="楷体_GB2312" w:hAnsi="楷体_GB2312" w:eastAsia="楷体_GB2312" w:cs="楷体_GB2312"/>
          <w:b/>
          <w:bCs/>
          <w:color w:val="auto"/>
          <w:kern w:val="0"/>
          <w:sz w:val="32"/>
          <w:szCs w:val="32"/>
          <w:highlight w:val="none"/>
          <w:u w:val="none"/>
          <w:lang w:val="en-US" w:eastAsia="zh-CN" w:bidi="ar"/>
        </w:rPr>
        <w:t>2.4 工作组</w:t>
      </w:r>
      <w:bookmarkEnd w:id="91"/>
    </w:p>
    <w:p w14:paraId="50031B05">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20" w:firstLineChars="200"/>
        <w:jc w:val="both"/>
        <w:textAlignment w:val="auto"/>
        <w:outlineLvl w:val="9"/>
        <w:rPr>
          <w:rFonts w:hint="eastAsia" w:ascii="仿宋_GB2312" w:hAnsi="仿宋_GB2312" w:eastAsia="仿宋_GB2312" w:cs="仿宋_GB2312"/>
          <w:color w:val="auto"/>
          <w:sz w:val="32"/>
          <w:szCs w:val="32"/>
          <w:highlight w:val="none"/>
          <w:u w:val="none"/>
          <w:lang w:val="en-US" w:eastAsia="zh-CN"/>
        </w:rPr>
      </w:pPr>
      <w:r>
        <w:rPr>
          <w:rFonts w:ascii="仿宋_GB2312" w:hAnsi="宋体" w:eastAsia="仿宋_GB2312" w:cs="仿宋_GB2312"/>
          <w:color w:val="auto"/>
          <w:kern w:val="0"/>
          <w:sz w:val="31"/>
          <w:szCs w:val="31"/>
          <w:highlight w:val="none"/>
          <w:lang w:val="en-US" w:eastAsia="zh-CN" w:bidi="ar"/>
        </w:rPr>
        <w:t>启动本预案二级以上响应后，</w:t>
      </w:r>
      <w:r>
        <w:rPr>
          <w:rFonts w:hint="eastAsia" w:ascii="仿宋_GB2312" w:hAnsi="宋体" w:eastAsia="仿宋_GB2312" w:cs="仿宋_GB2312"/>
          <w:color w:val="auto"/>
          <w:kern w:val="0"/>
          <w:sz w:val="31"/>
          <w:szCs w:val="31"/>
          <w:highlight w:val="none"/>
          <w:lang w:val="en-US" w:eastAsia="zh-CN" w:bidi="ar"/>
        </w:rPr>
        <w:t>县安防委</w:t>
      </w:r>
      <w:r>
        <w:rPr>
          <w:rFonts w:ascii="仿宋_GB2312" w:hAnsi="宋体" w:eastAsia="仿宋_GB2312" w:cs="仿宋_GB2312"/>
          <w:color w:val="auto"/>
          <w:kern w:val="0"/>
          <w:sz w:val="31"/>
          <w:szCs w:val="31"/>
          <w:highlight w:val="none"/>
          <w:lang w:val="en-US" w:eastAsia="zh-CN" w:bidi="ar"/>
        </w:rPr>
        <w:t>设立综合协调、</w:t>
      </w:r>
      <w:r>
        <w:rPr>
          <w:rFonts w:hint="eastAsia" w:ascii="仿宋_GB2312" w:hAnsi="宋体" w:eastAsia="仿宋_GB2312" w:cs="仿宋_GB2312"/>
          <w:color w:val="auto"/>
          <w:kern w:val="0"/>
          <w:sz w:val="31"/>
          <w:szCs w:val="31"/>
          <w:highlight w:val="none"/>
          <w:lang w:val="en-US" w:eastAsia="zh-CN" w:bidi="ar"/>
        </w:rPr>
        <w:t>生活救助、交通保障、能源保障、市场保障、医疗救治、新闻宣传等若干工作组（根据需要可增设其他工作组），</w:t>
      </w:r>
      <w:r>
        <w:rPr>
          <w:rFonts w:hint="eastAsia" w:ascii="仿宋_GB2312" w:hAnsi="仿宋_GB2312" w:eastAsia="仿宋_GB2312" w:cs="仿宋_GB2312"/>
          <w:b w:val="0"/>
          <w:bCs w:val="0"/>
          <w:color w:val="auto"/>
          <w:kern w:val="2"/>
          <w:sz w:val="32"/>
          <w:szCs w:val="32"/>
          <w:highlight w:val="none"/>
          <w:u w:val="none"/>
          <w:lang w:val="en-US" w:eastAsia="zh-CN" w:bidi="ar-SA"/>
        </w:rPr>
        <w:t>各工作组牵头单位负责人任组长，</w:t>
      </w:r>
      <w:r>
        <w:rPr>
          <w:rFonts w:hint="eastAsia" w:ascii="仿宋_GB2312" w:hAnsi="宋体" w:eastAsia="仿宋_GB2312" w:cs="仿宋_GB2312"/>
          <w:color w:val="auto"/>
          <w:kern w:val="0"/>
          <w:sz w:val="31"/>
          <w:szCs w:val="31"/>
          <w:highlight w:val="none"/>
          <w:lang w:val="en-US" w:eastAsia="zh-CN" w:bidi="ar"/>
        </w:rPr>
        <w:t>协同做好低温雨雪冰冻灾害应对工作。</w:t>
      </w:r>
    </w:p>
    <w:p w14:paraId="465E3CA8">
      <w:pPr>
        <w:pStyle w:val="12"/>
        <w:keepNext w:val="0"/>
        <w:keepLines w:val="0"/>
        <w:pageBreakBefore w:val="0"/>
        <w:numPr>
          <w:ilvl w:val="0"/>
          <w:numId w:val="0"/>
        </w:numPr>
        <w:shd w:val="clear" w:color="auto" w:fill="auto"/>
        <w:kinsoku/>
        <w:wordWrap/>
        <w:overflowPunct/>
        <w:topLinePunct w:val="0"/>
        <w:autoSpaceDE/>
        <w:autoSpaceDN/>
        <w:bidi w:val="0"/>
        <w:spacing w:before="0" w:beforeAutospacing="0" w:after="0" w:afterAutospacing="0" w:line="560" w:lineRule="exact"/>
        <w:ind w:right="0" w:rightChars="0" w:firstLine="643" w:firstLineChars="200"/>
        <w:jc w:val="both"/>
        <w:textAlignment w:val="auto"/>
        <w:outlineLvl w:val="9"/>
        <w:rPr>
          <w:rFonts w:hint="eastAsia" w:ascii="仿宋_GB2312" w:hAnsi="仿宋_GB2312" w:eastAsia="仿宋_GB2312" w:cs="仿宋_GB2312"/>
          <w:color w:val="auto"/>
          <w:kern w:val="2"/>
          <w:sz w:val="32"/>
          <w:szCs w:val="32"/>
          <w:highlight w:val="none"/>
          <w:u w:val="none"/>
          <w:lang w:val="en-US" w:eastAsia="zh-CN" w:bidi="ar-SA"/>
        </w:rPr>
      </w:pPr>
      <w:r>
        <w:rPr>
          <w:rFonts w:hint="eastAsia" w:ascii="仿宋_GB2312" w:hAnsi="仿宋_GB2312" w:eastAsia="仿宋_GB2312" w:cs="仿宋_GB2312"/>
          <w:b/>
          <w:bCs/>
          <w:color w:val="auto"/>
          <w:kern w:val="2"/>
          <w:sz w:val="32"/>
          <w:szCs w:val="32"/>
          <w:highlight w:val="none"/>
          <w:u w:val="none"/>
          <w:lang w:val="en-US" w:eastAsia="zh-CN" w:bidi="ar-SA"/>
        </w:rPr>
        <w:t>（1）</w:t>
      </w:r>
      <w:r>
        <w:rPr>
          <w:rFonts w:hint="eastAsia" w:ascii="仿宋_GB2312" w:hAnsi="仿宋_GB2312" w:eastAsia="仿宋_GB2312" w:cs="仿宋_GB2312"/>
          <w:b/>
          <w:bCs/>
          <w:color w:val="auto"/>
          <w:kern w:val="2"/>
          <w:sz w:val="32"/>
          <w:szCs w:val="32"/>
          <w:highlight w:val="none"/>
          <w:u w:val="none"/>
          <w:lang w:val="en-US" w:eastAsia="zh-Hans" w:bidi="ar-SA"/>
        </w:rPr>
        <w:t>综合</w:t>
      </w:r>
      <w:r>
        <w:rPr>
          <w:rFonts w:hint="eastAsia" w:ascii="仿宋_GB2312" w:hAnsi="仿宋_GB2312" w:eastAsia="仿宋_GB2312" w:cs="仿宋_GB2312"/>
          <w:b/>
          <w:bCs/>
          <w:color w:val="auto"/>
          <w:kern w:val="2"/>
          <w:sz w:val="32"/>
          <w:szCs w:val="32"/>
          <w:highlight w:val="none"/>
          <w:u w:val="none"/>
          <w:lang w:val="en-US" w:eastAsia="zh-CN" w:bidi="ar-SA"/>
        </w:rPr>
        <w:t>协调</w:t>
      </w:r>
      <w:r>
        <w:rPr>
          <w:rFonts w:hint="eastAsia" w:ascii="仿宋_GB2312" w:hAnsi="仿宋_GB2312" w:eastAsia="仿宋_GB2312" w:cs="仿宋_GB2312"/>
          <w:b/>
          <w:bCs/>
          <w:color w:val="auto"/>
          <w:kern w:val="2"/>
          <w:sz w:val="32"/>
          <w:szCs w:val="32"/>
          <w:highlight w:val="none"/>
          <w:u w:val="none"/>
          <w:lang w:val="en-US" w:eastAsia="zh-Hans" w:bidi="ar-SA"/>
        </w:rPr>
        <w:t>组：</w:t>
      </w:r>
      <w:r>
        <w:rPr>
          <w:rFonts w:hint="eastAsia" w:ascii="仿宋_GB2312" w:hAnsi="仿宋_GB2312" w:eastAsia="仿宋_GB2312" w:cs="仿宋_GB2312"/>
          <w:color w:val="auto"/>
          <w:kern w:val="2"/>
          <w:sz w:val="32"/>
          <w:szCs w:val="32"/>
          <w:highlight w:val="none"/>
          <w:u w:val="none"/>
          <w:lang w:val="en-US" w:eastAsia="zh-CN" w:bidi="ar-SA"/>
        </w:rPr>
        <w:t>由县应急管理局牵头，县政府办公室、县交通运输局、县气象局为成员单位。</w:t>
      </w:r>
    </w:p>
    <w:p w14:paraId="494B26CE">
      <w:pPr>
        <w:pStyle w:val="12"/>
        <w:keepNext w:val="0"/>
        <w:keepLines w:val="0"/>
        <w:pageBreakBefore w:val="0"/>
        <w:numPr>
          <w:ilvl w:val="0"/>
          <w:numId w:val="0"/>
        </w:numPr>
        <w:shd w:val="clear" w:color="auto" w:fill="auto"/>
        <w:kinsoku/>
        <w:wordWrap/>
        <w:overflowPunct/>
        <w:topLinePunct w:val="0"/>
        <w:autoSpaceDE/>
        <w:autoSpaceDN/>
        <w:bidi w:val="0"/>
        <w:spacing w:before="0" w:beforeAutospacing="0" w:after="0" w:afterAutospacing="0" w:line="560" w:lineRule="exact"/>
        <w:ind w:right="0" w:rightChars="0" w:firstLine="640" w:firstLineChars="200"/>
        <w:jc w:val="both"/>
        <w:textAlignment w:val="auto"/>
        <w:outlineLvl w:val="9"/>
        <w:rPr>
          <w:rFonts w:hint="eastAsia" w:ascii="仿宋_GB2312" w:hAnsi="仿宋_GB2312" w:eastAsia="仿宋_GB2312" w:cs="仿宋_GB2312"/>
          <w:b w:val="0"/>
          <w:bCs w:val="0"/>
          <w:color w:val="auto"/>
          <w:kern w:val="2"/>
          <w:sz w:val="32"/>
          <w:szCs w:val="32"/>
          <w:highlight w:val="none"/>
          <w:u w:val="none"/>
          <w:lang w:val="en-US" w:eastAsia="zh-CN" w:bidi="ar-SA"/>
        </w:rPr>
      </w:pPr>
      <w:r>
        <w:rPr>
          <w:rFonts w:hint="eastAsia" w:ascii="仿宋_GB2312" w:hAnsi="仿宋_GB2312" w:eastAsia="仿宋_GB2312" w:cs="仿宋_GB2312"/>
          <w:b w:val="0"/>
          <w:bCs w:val="0"/>
          <w:color w:val="auto"/>
          <w:kern w:val="2"/>
          <w:sz w:val="32"/>
          <w:szCs w:val="32"/>
          <w:highlight w:val="none"/>
          <w:u w:val="none"/>
          <w:lang w:val="en-US" w:eastAsia="zh-CN" w:bidi="ar-SA"/>
        </w:rPr>
        <w:t>负责材料起草、公文办理、会议安排、监测预警、信息报告和综合协调工作；承办县委、县政府领导交办的其他事项。</w:t>
      </w:r>
    </w:p>
    <w:p w14:paraId="0A82820F">
      <w:pPr>
        <w:pStyle w:val="12"/>
        <w:keepNext w:val="0"/>
        <w:keepLines w:val="0"/>
        <w:pageBreakBefore w:val="0"/>
        <w:numPr>
          <w:ilvl w:val="0"/>
          <w:numId w:val="0"/>
        </w:numPr>
        <w:shd w:val="clear" w:color="auto" w:fill="auto"/>
        <w:kinsoku/>
        <w:wordWrap/>
        <w:overflowPunct/>
        <w:topLinePunct w:val="0"/>
        <w:autoSpaceDE/>
        <w:autoSpaceDN/>
        <w:bidi w:val="0"/>
        <w:spacing w:before="0" w:beforeAutospacing="0" w:after="0" w:afterAutospacing="0" w:line="560" w:lineRule="exact"/>
        <w:ind w:right="0" w:rightChars="0" w:firstLine="643" w:firstLineChars="200"/>
        <w:jc w:val="both"/>
        <w:textAlignment w:val="auto"/>
        <w:outlineLvl w:val="9"/>
        <w:rPr>
          <w:rFonts w:hint="eastAsia" w:ascii="仿宋_GB2312" w:hAnsi="仿宋_GB2312" w:eastAsia="仿宋_GB2312" w:cs="仿宋_GB2312"/>
          <w:color w:val="auto"/>
          <w:kern w:val="2"/>
          <w:sz w:val="32"/>
          <w:szCs w:val="32"/>
          <w:highlight w:val="none"/>
          <w:u w:val="none"/>
          <w:lang w:val="en-US" w:eastAsia="zh-Hans" w:bidi="ar-SA"/>
        </w:rPr>
      </w:pPr>
      <w:r>
        <w:rPr>
          <w:rFonts w:hint="eastAsia" w:ascii="仿宋_GB2312" w:hAnsi="仿宋_GB2312" w:eastAsia="仿宋_GB2312" w:cs="仿宋_GB2312"/>
          <w:b/>
          <w:bCs/>
          <w:color w:val="auto"/>
          <w:kern w:val="2"/>
          <w:sz w:val="32"/>
          <w:szCs w:val="32"/>
          <w:highlight w:val="none"/>
          <w:u w:val="none"/>
          <w:lang w:val="en-US" w:eastAsia="zh-CN" w:bidi="ar-SA"/>
        </w:rPr>
        <w:t>（2）生活救助</w:t>
      </w:r>
      <w:r>
        <w:rPr>
          <w:rFonts w:hint="eastAsia" w:ascii="仿宋_GB2312" w:hAnsi="仿宋_GB2312" w:eastAsia="仿宋_GB2312" w:cs="仿宋_GB2312"/>
          <w:b/>
          <w:bCs/>
          <w:color w:val="auto"/>
          <w:kern w:val="2"/>
          <w:sz w:val="32"/>
          <w:szCs w:val="32"/>
          <w:highlight w:val="none"/>
          <w:u w:val="none"/>
          <w:lang w:val="en-US" w:eastAsia="zh-Hans" w:bidi="ar-SA"/>
        </w:rPr>
        <w:t>组：</w:t>
      </w:r>
      <w:r>
        <w:rPr>
          <w:rFonts w:hint="eastAsia" w:ascii="仿宋_GB2312" w:hAnsi="仿宋_GB2312" w:eastAsia="仿宋_GB2312" w:cs="仿宋_GB2312"/>
          <w:color w:val="auto"/>
          <w:kern w:val="2"/>
          <w:sz w:val="32"/>
          <w:szCs w:val="32"/>
          <w:highlight w:val="none"/>
          <w:u w:val="none"/>
          <w:lang w:val="en-US" w:eastAsia="zh-CN" w:bidi="ar-SA"/>
        </w:rPr>
        <w:t>由县应急管理局牵头，县民政局、县财政局、县住房和城乡建设局、县文化和旅游局、县卫生健康委员会、县发展和改革委员会成员单位。</w:t>
      </w:r>
    </w:p>
    <w:p w14:paraId="77C15921">
      <w:pPr>
        <w:pStyle w:val="12"/>
        <w:keepNext w:val="0"/>
        <w:keepLines w:val="0"/>
        <w:pageBreakBefore w:val="0"/>
        <w:numPr>
          <w:ilvl w:val="0"/>
          <w:numId w:val="0"/>
        </w:numPr>
        <w:shd w:val="clear" w:color="auto" w:fill="auto"/>
        <w:kinsoku/>
        <w:wordWrap/>
        <w:overflowPunct/>
        <w:topLinePunct w:val="0"/>
        <w:autoSpaceDE/>
        <w:autoSpaceDN/>
        <w:bidi w:val="0"/>
        <w:spacing w:before="0" w:beforeAutospacing="0" w:after="0" w:afterAutospacing="0" w:line="560" w:lineRule="exact"/>
        <w:ind w:right="0" w:rightChars="0" w:firstLine="640" w:firstLineChars="200"/>
        <w:jc w:val="both"/>
        <w:textAlignment w:val="auto"/>
        <w:outlineLvl w:val="9"/>
        <w:rPr>
          <w:rFonts w:hint="eastAsia" w:ascii="仿宋_GB2312" w:hAnsi="仿宋_GB2312" w:eastAsia="仿宋_GB2312" w:cs="仿宋_GB2312"/>
          <w:b w:val="0"/>
          <w:bCs w:val="0"/>
          <w:color w:val="auto"/>
          <w:kern w:val="2"/>
          <w:sz w:val="32"/>
          <w:szCs w:val="32"/>
          <w:highlight w:val="none"/>
          <w:u w:val="none"/>
          <w:lang w:val="en-US" w:eastAsia="zh-CN" w:bidi="ar-SA"/>
        </w:rPr>
      </w:pPr>
      <w:r>
        <w:rPr>
          <w:rFonts w:hint="eastAsia" w:ascii="仿宋_GB2312" w:hAnsi="仿宋_GB2312" w:eastAsia="仿宋_GB2312" w:cs="仿宋_GB2312"/>
          <w:b w:val="0"/>
          <w:bCs w:val="0"/>
          <w:color w:val="auto"/>
          <w:kern w:val="2"/>
          <w:sz w:val="32"/>
          <w:szCs w:val="32"/>
          <w:highlight w:val="none"/>
          <w:u w:val="none"/>
          <w:lang w:val="en-US" w:eastAsia="zh-CN" w:bidi="ar-SA"/>
        </w:rPr>
        <w:t>负责灾情的查核与上报，分配下拨救灾款物，组织开展救灾捐赠活动，妥善安排好受灾群众吃、穿、住、医等基本生活。</w:t>
      </w:r>
    </w:p>
    <w:p w14:paraId="1ADCF036">
      <w:pPr>
        <w:pStyle w:val="12"/>
        <w:keepNext w:val="0"/>
        <w:keepLines w:val="0"/>
        <w:pageBreakBefore w:val="0"/>
        <w:numPr>
          <w:ilvl w:val="0"/>
          <w:numId w:val="0"/>
        </w:numPr>
        <w:shd w:val="clear" w:color="auto" w:fill="auto"/>
        <w:kinsoku/>
        <w:wordWrap/>
        <w:overflowPunct/>
        <w:topLinePunct w:val="0"/>
        <w:autoSpaceDE/>
        <w:autoSpaceDN/>
        <w:bidi w:val="0"/>
        <w:spacing w:before="0" w:beforeAutospacing="0" w:after="0" w:afterAutospacing="0" w:line="560" w:lineRule="exact"/>
        <w:ind w:right="0" w:rightChars="0" w:firstLine="643" w:firstLineChars="200"/>
        <w:jc w:val="both"/>
        <w:textAlignment w:val="auto"/>
        <w:outlineLvl w:val="9"/>
        <w:rPr>
          <w:rFonts w:hint="eastAsia" w:ascii="仿宋_GB2312" w:hAnsi="仿宋_GB2312" w:eastAsia="仿宋_GB2312" w:cs="仿宋_GB2312"/>
          <w:color w:val="auto"/>
          <w:kern w:val="2"/>
          <w:sz w:val="32"/>
          <w:szCs w:val="32"/>
          <w:highlight w:val="none"/>
          <w:u w:val="none"/>
          <w:lang w:val="en-US" w:eastAsia="zh-CN" w:bidi="ar-SA"/>
        </w:rPr>
      </w:pPr>
      <w:r>
        <w:rPr>
          <w:rFonts w:hint="eastAsia" w:ascii="仿宋" w:hAnsi="仿宋" w:eastAsia="仿宋" w:cs="仿宋"/>
          <w:b/>
          <w:bCs/>
          <w:color w:val="auto"/>
          <w:sz w:val="32"/>
          <w:szCs w:val="32"/>
          <w:highlight w:val="none"/>
          <w:u w:val="none"/>
          <w:lang w:val="en-US" w:eastAsia="zh-CN"/>
        </w:rPr>
        <w:t>（3）交通保障</w:t>
      </w:r>
      <w:r>
        <w:rPr>
          <w:rFonts w:hint="eastAsia" w:ascii="仿宋" w:hAnsi="仿宋" w:eastAsia="仿宋" w:cs="仿宋"/>
          <w:b/>
          <w:bCs/>
          <w:color w:val="auto"/>
          <w:sz w:val="32"/>
          <w:szCs w:val="32"/>
          <w:highlight w:val="none"/>
          <w:u w:val="none"/>
          <w:lang w:val="en-US" w:eastAsia="zh-Hans"/>
        </w:rPr>
        <w:t>组</w:t>
      </w:r>
      <w:r>
        <w:rPr>
          <w:rFonts w:hint="eastAsia" w:ascii="仿宋" w:hAnsi="仿宋" w:eastAsia="仿宋" w:cs="仿宋"/>
          <w:b/>
          <w:bCs/>
          <w:color w:val="auto"/>
          <w:sz w:val="32"/>
          <w:szCs w:val="32"/>
          <w:highlight w:val="none"/>
          <w:u w:val="none"/>
          <w:lang w:val="en-US" w:eastAsia="zh-CN"/>
        </w:rPr>
        <w:t>：</w:t>
      </w:r>
      <w:r>
        <w:rPr>
          <w:rFonts w:hint="eastAsia" w:ascii="仿宋_GB2312" w:hAnsi="仿宋_GB2312" w:eastAsia="仿宋_GB2312" w:cs="仿宋_GB2312"/>
          <w:color w:val="auto"/>
          <w:kern w:val="2"/>
          <w:sz w:val="32"/>
          <w:szCs w:val="32"/>
          <w:highlight w:val="none"/>
          <w:u w:val="none"/>
          <w:lang w:val="en-US" w:eastAsia="zh-CN" w:bidi="ar-SA"/>
        </w:rPr>
        <w:t>由县交通运输局牵头，县公安局、市公路管理服务青阳分中心、县住房和城乡建设局、县城市管理局为成员单位。</w:t>
      </w:r>
    </w:p>
    <w:p w14:paraId="5C731C92">
      <w:pPr>
        <w:pStyle w:val="12"/>
        <w:keepNext w:val="0"/>
        <w:keepLines w:val="0"/>
        <w:pageBreakBefore w:val="0"/>
        <w:numPr>
          <w:ilvl w:val="0"/>
          <w:numId w:val="0"/>
        </w:numPr>
        <w:shd w:val="clear" w:color="auto" w:fill="auto"/>
        <w:kinsoku/>
        <w:wordWrap/>
        <w:overflowPunct/>
        <w:topLinePunct w:val="0"/>
        <w:autoSpaceDE/>
        <w:autoSpaceDN/>
        <w:bidi w:val="0"/>
        <w:spacing w:before="0" w:beforeAutospacing="0" w:after="0" w:afterAutospacing="0" w:line="560" w:lineRule="exact"/>
        <w:ind w:right="0" w:rightChars="0" w:firstLine="640" w:firstLineChars="200"/>
        <w:jc w:val="both"/>
        <w:textAlignment w:val="auto"/>
        <w:outlineLvl w:val="9"/>
        <w:rPr>
          <w:rFonts w:hint="eastAsia" w:ascii="仿宋_GB2312" w:hAnsi="仿宋_GB2312" w:eastAsia="仿宋_GB2312" w:cs="仿宋_GB2312"/>
          <w:b w:val="0"/>
          <w:bCs w:val="0"/>
          <w:color w:val="auto"/>
          <w:kern w:val="2"/>
          <w:sz w:val="32"/>
          <w:szCs w:val="32"/>
          <w:highlight w:val="none"/>
          <w:u w:val="none"/>
          <w:lang w:val="en-US" w:eastAsia="zh-CN" w:bidi="ar-SA"/>
        </w:rPr>
      </w:pPr>
      <w:r>
        <w:rPr>
          <w:rFonts w:hint="eastAsia" w:ascii="仿宋_GB2312" w:hAnsi="仿宋_GB2312" w:eastAsia="仿宋_GB2312" w:cs="仿宋_GB2312"/>
          <w:b w:val="0"/>
          <w:bCs w:val="0"/>
          <w:color w:val="auto"/>
          <w:kern w:val="2"/>
          <w:sz w:val="32"/>
          <w:szCs w:val="32"/>
          <w:highlight w:val="none"/>
          <w:u w:val="none"/>
          <w:lang w:val="en-US" w:eastAsia="zh-CN" w:bidi="ar-SA"/>
        </w:rPr>
        <w:t>负责铲除道路上积存的雪和冰，或采取撒盐等措施防止道路结冰；安排人员在重要路段疏导交通，及时处置因灾害天气导致的交通事故；指导公交运营单位做好调度工作，确保公交系统正常运营；保障重要物资和抢险人员的运输优先通行；</w:t>
      </w:r>
      <w:r>
        <w:rPr>
          <w:rFonts w:hint="eastAsia" w:ascii="仿宋_GB2312" w:hAnsi="仿宋_GB2312" w:eastAsia="仿宋_GB2312" w:cs="仿宋_GB2312"/>
          <w:b w:val="0"/>
          <w:bCs w:val="0"/>
          <w:strike w:val="0"/>
          <w:dstrike w:val="0"/>
          <w:color w:val="auto"/>
          <w:kern w:val="2"/>
          <w:sz w:val="32"/>
          <w:szCs w:val="32"/>
          <w:highlight w:val="none"/>
          <w:u w:val="none"/>
          <w:lang w:val="en-US" w:eastAsia="zh-CN" w:bidi="ar-SA"/>
        </w:rPr>
        <w:t>统计、报告国省干道交通中断里程和公路、汽车站滞留人员数量；</w:t>
      </w:r>
      <w:r>
        <w:rPr>
          <w:rFonts w:hint="eastAsia" w:ascii="仿宋_GB2312" w:hAnsi="仿宋_GB2312" w:eastAsia="仿宋_GB2312" w:cs="仿宋_GB2312"/>
          <w:b w:val="0"/>
          <w:bCs w:val="0"/>
          <w:color w:val="auto"/>
          <w:kern w:val="2"/>
          <w:sz w:val="32"/>
          <w:szCs w:val="32"/>
          <w:highlight w:val="none"/>
          <w:u w:val="none"/>
          <w:lang w:val="en-US" w:eastAsia="zh-CN" w:bidi="ar-SA"/>
        </w:rPr>
        <w:t>指导客运企业做好滞留人员安置，配合高速公路管理单位做好滞留人员安置，为滞留人员提供食物、饮水等保障。</w:t>
      </w:r>
    </w:p>
    <w:p w14:paraId="3C56126E">
      <w:pPr>
        <w:pStyle w:val="12"/>
        <w:keepNext w:val="0"/>
        <w:keepLines w:val="0"/>
        <w:pageBreakBefore w:val="0"/>
        <w:numPr>
          <w:ilvl w:val="0"/>
          <w:numId w:val="0"/>
        </w:numPr>
        <w:shd w:val="clear" w:color="auto" w:fill="auto"/>
        <w:kinsoku/>
        <w:wordWrap/>
        <w:overflowPunct/>
        <w:topLinePunct w:val="0"/>
        <w:autoSpaceDE/>
        <w:autoSpaceDN/>
        <w:bidi w:val="0"/>
        <w:spacing w:before="0" w:beforeAutospacing="0" w:after="0" w:afterAutospacing="0" w:line="560" w:lineRule="exact"/>
        <w:ind w:right="0" w:rightChars="0" w:firstLine="643" w:firstLineChars="200"/>
        <w:jc w:val="both"/>
        <w:textAlignment w:val="auto"/>
        <w:outlineLvl w:val="9"/>
        <w:rPr>
          <w:rFonts w:hint="eastAsia" w:ascii="仿宋_GB2312" w:hAnsi="仿宋_GB2312" w:eastAsia="仿宋_GB2312" w:cs="仿宋_GB2312"/>
          <w:color w:val="auto"/>
          <w:kern w:val="2"/>
          <w:sz w:val="32"/>
          <w:szCs w:val="32"/>
          <w:highlight w:val="none"/>
          <w:u w:val="none"/>
          <w:lang w:val="en-US" w:eastAsia="zh-CN" w:bidi="ar-SA"/>
        </w:rPr>
      </w:pPr>
      <w:r>
        <w:rPr>
          <w:rFonts w:hint="eastAsia" w:ascii="仿宋" w:hAnsi="仿宋" w:eastAsia="仿宋" w:cs="仿宋"/>
          <w:b/>
          <w:bCs/>
          <w:color w:val="auto"/>
          <w:sz w:val="32"/>
          <w:szCs w:val="32"/>
          <w:highlight w:val="none"/>
          <w:u w:val="none"/>
          <w:lang w:val="en-US" w:eastAsia="zh-CN"/>
        </w:rPr>
        <w:t>（4）能源保障</w:t>
      </w:r>
      <w:r>
        <w:rPr>
          <w:rFonts w:hint="eastAsia" w:ascii="仿宋" w:hAnsi="仿宋" w:eastAsia="仿宋" w:cs="仿宋"/>
          <w:b/>
          <w:bCs/>
          <w:color w:val="auto"/>
          <w:sz w:val="32"/>
          <w:szCs w:val="32"/>
          <w:highlight w:val="none"/>
          <w:u w:val="none"/>
          <w:lang w:val="en-US" w:eastAsia="zh-Hans"/>
        </w:rPr>
        <w:t>组</w:t>
      </w:r>
      <w:r>
        <w:rPr>
          <w:rFonts w:hint="eastAsia" w:ascii="仿宋" w:hAnsi="仿宋" w:eastAsia="仿宋" w:cs="仿宋"/>
          <w:b/>
          <w:bCs/>
          <w:color w:val="auto"/>
          <w:sz w:val="32"/>
          <w:szCs w:val="32"/>
          <w:highlight w:val="none"/>
          <w:u w:val="none"/>
          <w:lang w:val="en-US" w:eastAsia="zh-CN"/>
        </w:rPr>
        <w:t>：</w:t>
      </w:r>
      <w:r>
        <w:rPr>
          <w:rFonts w:hint="eastAsia" w:ascii="仿宋_GB2312" w:hAnsi="仿宋_GB2312" w:eastAsia="仿宋_GB2312" w:cs="仿宋_GB2312"/>
          <w:color w:val="auto"/>
          <w:kern w:val="2"/>
          <w:sz w:val="32"/>
          <w:szCs w:val="32"/>
          <w:highlight w:val="none"/>
          <w:u w:val="none"/>
          <w:lang w:val="en-US" w:eastAsia="zh-CN" w:bidi="ar-SA"/>
        </w:rPr>
        <w:t>由县发展和改革委员会牵头，县住房和城乡建设局、县交通运输局、市公路管理服务青阳分中心、县商务局、</w:t>
      </w:r>
      <w:r>
        <w:rPr>
          <w:rFonts w:hint="eastAsia" w:ascii="仿宋_GB2312" w:hAnsi="仿宋_GB2312" w:eastAsia="仿宋_GB2312" w:cs="仿宋_GB2312"/>
          <w:b w:val="0"/>
          <w:bCs w:val="0"/>
          <w:color w:val="auto"/>
          <w:kern w:val="2"/>
          <w:sz w:val="32"/>
          <w:szCs w:val="32"/>
          <w:highlight w:val="none"/>
          <w:u w:val="none"/>
          <w:lang w:val="en-US" w:eastAsia="zh-CN" w:bidi="ar-SA"/>
        </w:rPr>
        <w:t>县市场监督管理局、</w:t>
      </w:r>
      <w:r>
        <w:rPr>
          <w:rFonts w:hint="eastAsia" w:ascii="仿宋_GB2312" w:hAnsi="仿宋_GB2312" w:eastAsia="仿宋_GB2312" w:cs="仿宋_GB2312"/>
          <w:color w:val="auto"/>
          <w:kern w:val="2"/>
          <w:sz w:val="32"/>
          <w:szCs w:val="32"/>
          <w:highlight w:val="none"/>
          <w:u w:val="none"/>
          <w:lang w:val="en-US" w:eastAsia="zh-CN" w:bidi="ar-SA"/>
        </w:rPr>
        <w:t>国网青阳供电公司为成员单位。</w:t>
      </w:r>
    </w:p>
    <w:p w14:paraId="64EDDF30">
      <w:pPr>
        <w:pStyle w:val="12"/>
        <w:keepNext w:val="0"/>
        <w:keepLines w:val="0"/>
        <w:pageBreakBefore w:val="0"/>
        <w:widowControl/>
        <w:numPr>
          <w:ilvl w:val="0"/>
          <w:numId w:val="0"/>
        </w:numPr>
        <w:shd w:val="clear" w:color="auto" w:fill="auto"/>
        <w:kinsoku/>
        <w:wordWrap/>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outlineLvl w:val="9"/>
        <w:rPr>
          <w:rFonts w:hint="eastAsia" w:ascii="仿宋_GB2312" w:hAnsi="仿宋_GB2312" w:eastAsia="仿宋_GB2312" w:cs="仿宋_GB2312"/>
          <w:b w:val="0"/>
          <w:bCs w:val="0"/>
          <w:color w:val="auto"/>
          <w:kern w:val="2"/>
          <w:sz w:val="32"/>
          <w:szCs w:val="32"/>
          <w:highlight w:val="none"/>
          <w:u w:val="none"/>
          <w:lang w:val="en-US" w:eastAsia="zh-CN" w:bidi="ar-SA"/>
        </w:rPr>
      </w:pPr>
      <w:r>
        <w:rPr>
          <w:rFonts w:hint="eastAsia" w:ascii="仿宋_GB2312" w:hAnsi="仿宋_GB2312" w:eastAsia="仿宋_GB2312" w:cs="仿宋_GB2312"/>
          <w:b w:val="0"/>
          <w:bCs w:val="0"/>
          <w:color w:val="auto"/>
          <w:kern w:val="2"/>
          <w:sz w:val="32"/>
          <w:szCs w:val="32"/>
          <w:highlight w:val="none"/>
          <w:u w:val="none"/>
          <w:lang w:val="en-US" w:eastAsia="zh-CN" w:bidi="ar-SA"/>
        </w:rPr>
        <w:t>负责煤、电、成品油、天然气的供需衔接和综合协调，组织重要物资的运输调度，全力做好保障工作。</w:t>
      </w:r>
    </w:p>
    <w:p w14:paraId="44751DF6">
      <w:pPr>
        <w:pStyle w:val="12"/>
        <w:keepNext w:val="0"/>
        <w:keepLines w:val="0"/>
        <w:pageBreakBefore w:val="0"/>
        <w:widowControl/>
        <w:numPr>
          <w:ilvl w:val="0"/>
          <w:numId w:val="0"/>
        </w:numPr>
        <w:shd w:val="clear" w:color="auto" w:fill="auto"/>
        <w:kinsoku/>
        <w:wordWrap/>
        <w:overflowPunct/>
        <w:topLinePunct w:val="0"/>
        <w:autoSpaceDE/>
        <w:autoSpaceDN/>
        <w:bidi w:val="0"/>
        <w:adjustRightInd/>
        <w:snapToGrid/>
        <w:spacing w:before="0" w:beforeAutospacing="0" w:after="0" w:afterAutospacing="0" w:line="560" w:lineRule="exact"/>
        <w:ind w:right="0" w:rightChars="0" w:firstLine="643" w:firstLineChars="200"/>
        <w:jc w:val="both"/>
        <w:textAlignment w:val="auto"/>
        <w:outlineLvl w:val="9"/>
        <w:rPr>
          <w:rFonts w:hint="eastAsia" w:ascii="仿宋_GB2312" w:hAnsi="仿宋_GB2312" w:eastAsia="仿宋_GB2312" w:cs="仿宋_GB2312"/>
          <w:color w:val="auto"/>
          <w:kern w:val="2"/>
          <w:sz w:val="32"/>
          <w:szCs w:val="32"/>
          <w:highlight w:val="none"/>
          <w:u w:val="none"/>
          <w:lang w:val="en-US" w:eastAsia="zh-CN" w:bidi="ar-SA"/>
        </w:rPr>
      </w:pPr>
      <w:r>
        <w:rPr>
          <w:rFonts w:hint="eastAsia" w:ascii="仿宋_GB2312" w:hAnsi="仿宋_GB2312" w:eastAsia="仿宋_GB2312" w:cs="仿宋_GB2312"/>
          <w:b/>
          <w:bCs/>
          <w:color w:val="auto"/>
          <w:kern w:val="0"/>
          <w:sz w:val="32"/>
          <w:szCs w:val="32"/>
          <w:highlight w:val="none"/>
          <w:u w:val="none"/>
          <w:lang w:val="en-US" w:eastAsia="zh-CN" w:bidi="ar"/>
        </w:rPr>
        <w:t>（5）市场保障组：</w:t>
      </w:r>
      <w:r>
        <w:rPr>
          <w:rFonts w:hint="eastAsia" w:ascii="仿宋_GB2312" w:hAnsi="仿宋_GB2312" w:eastAsia="仿宋_GB2312" w:cs="仿宋_GB2312"/>
          <w:color w:val="auto"/>
          <w:kern w:val="2"/>
          <w:sz w:val="32"/>
          <w:szCs w:val="32"/>
          <w:highlight w:val="none"/>
          <w:u w:val="none"/>
          <w:lang w:val="en-US" w:eastAsia="zh-CN" w:bidi="ar-SA"/>
        </w:rPr>
        <w:t>由县商务局牵头，县发展和改革委员会、县农业农村局、</w:t>
      </w:r>
      <w:r>
        <w:rPr>
          <w:rFonts w:hint="eastAsia" w:ascii="仿宋_GB2312" w:hAnsi="仿宋_GB2312" w:eastAsia="仿宋_GB2312" w:cs="仿宋_GB2312"/>
          <w:b w:val="0"/>
          <w:bCs w:val="0"/>
          <w:color w:val="auto"/>
          <w:kern w:val="2"/>
          <w:sz w:val="32"/>
          <w:szCs w:val="32"/>
          <w:highlight w:val="none"/>
          <w:u w:val="none"/>
          <w:lang w:val="en-US" w:eastAsia="zh-CN" w:bidi="ar-SA"/>
        </w:rPr>
        <w:t>县市场监督管理局</w:t>
      </w:r>
      <w:r>
        <w:rPr>
          <w:rFonts w:hint="eastAsia" w:ascii="仿宋_GB2312" w:hAnsi="仿宋_GB2312" w:eastAsia="仿宋_GB2312" w:cs="仿宋_GB2312"/>
          <w:color w:val="auto"/>
          <w:kern w:val="2"/>
          <w:sz w:val="32"/>
          <w:szCs w:val="32"/>
          <w:highlight w:val="none"/>
          <w:u w:val="none"/>
          <w:lang w:val="en-US" w:eastAsia="zh-CN" w:bidi="ar-SA"/>
        </w:rPr>
        <w:t>为成员单位。</w:t>
      </w:r>
    </w:p>
    <w:p w14:paraId="4BE0E8D1">
      <w:pPr>
        <w:keepNext w:val="0"/>
        <w:keepLines w:val="0"/>
        <w:pageBreakBefore w:val="0"/>
        <w:widowControl/>
        <w:suppressLineNumbers w:val="0"/>
        <w:kinsoku/>
        <w:wordWrap/>
        <w:overflowPunct/>
        <w:topLinePunct w:val="0"/>
        <w:autoSpaceDE/>
        <w:autoSpaceDN/>
        <w:bidi w:val="0"/>
        <w:adjustRightInd/>
        <w:snapToGrid/>
        <w:spacing w:line="560" w:lineRule="exact"/>
        <w:ind w:firstLine="620" w:firstLineChars="200"/>
        <w:jc w:val="left"/>
        <w:textAlignment w:val="auto"/>
        <w:rPr>
          <w:rFonts w:hint="eastAsia" w:ascii="仿宋_GB2312" w:hAnsi="仿宋_GB2312" w:eastAsia="仿宋_GB2312" w:cs="仿宋_GB2312"/>
          <w:color w:val="auto"/>
          <w:sz w:val="32"/>
          <w:szCs w:val="32"/>
          <w:highlight w:val="none"/>
          <w:u w:val="none"/>
          <w:lang w:val="en-US"/>
        </w:rPr>
      </w:pPr>
      <w:r>
        <w:rPr>
          <w:rFonts w:ascii="仿宋_GB2312" w:hAnsi="仿宋_GB2312" w:eastAsia="仿宋_GB2312" w:cs="仿宋_GB2312"/>
          <w:color w:val="auto"/>
          <w:kern w:val="0"/>
          <w:sz w:val="31"/>
          <w:szCs w:val="31"/>
          <w:highlight w:val="none"/>
          <w:lang w:val="en-US" w:eastAsia="zh-CN" w:bidi="ar"/>
        </w:rPr>
        <w:t>负责做好肉、蛋、菜、粮油等货源市场供应，维护市场稳定。</w:t>
      </w:r>
    </w:p>
    <w:p w14:paraId="224DDCA1">
      <w:pPr>
        <w:pStyle w:val="12"/>
        <w:keepNext w:val="0"/>
        <w:keepLines w:val="0"/>
        <w:pageBreakBefore w:val="0"/>
        <w:widowControl/>
        <w:numPr>
          <w:ilvl w:val="0"/>
          <w:numId w:val="0"/>
        </w:numPr>
        <w:shd w:val="clear" w:color="auto" w:fill="auto"/>
        <w:kinsoku/>
        <w:wordWrap/>
        <w:overflowPunct/>
        <w:topLinePunct w:val="0"/>
        <w:autoSpaceDE/>
        <w:autoSpaceDN/>
        <w:bidi w:val="0"/>
        <w:adjustRightInd/>
        <w:snapToGrid/>
        <w:spacing w:before="0" w:beforeAutospacing="0" w:after="0" w:afterAutospacing="0" w:line="560" w:lineRule="exact"/>
        <w:ind w:right="0" w:rightChars="0" w:firstLine="643" w:firstLineChars="200"/>
        <w:jc w:val="both"/>
        <w:textAlignment w:val="auto"/>
        <w:outlineLvl w:val="9"/>
        <w:rPr>
          <w:rFonts w:hint="eastAsia" w:ascii="仿宋_GB2312" w:hAnsi="仿宋_GB2312" w:eastAsia="仿宋_GB2312" w:cs="仿宋_GB2312"/>
          <w:color w:val="auto"/>
          <w:kern w:val="2"/>
          <w:sz w:val="32"/>
          <w:szCs w:val="32"/>
          <w:highlight w:val="none"/>
          <w:u w:val="none"/>
          <w:lang w:val="en-US" w:eastAsia="zh-CN" w:bidi="ar-SA"/>
        </w:rPr>
      </w:pPr>
      <w:r>
        <w:rPr>
          <w:rFonts w:hint="eastAsia" w:ascii="仿宋_GB2312" w:hAnsi="仿宋_GB2312" w:eastAsia="仿宋_GB2312" w:cs="仿宋_GB2312"/>
          <w:b/>
          <w:bCs/>
          <w:color w:val="auto"/>
          <w:kern w:val="0"/>
          <w:sz w:val="32"/>
          <w:szCs w:val="32"/>
          <w:highlight w:val="none"/>
          <w:u w:val="none"/>
          <w:lang w:val="en-US" w:eastAsia="zh-CN" w:bidi="ar"/>
        </w:rPr>
        <w:t>（6）医疗救治组：</w:t>
      </w:r>
      <w:r>
        <w:rPr>
          <w:rFonts w:hint="eastAsia" w:ascii="仿宋_GB2312" w:hAnsi="仿宋_GB2312" w:eastAsia="仿宋_GB2312" w:cs="仿宋_GB2312"/>
          <w:color w:val="auto"/>
          <w:kern w:val="2"/>
          <w:sz w:val="32"/>
          <w:szCs w:val="32"/>
          <w:highlight w:val="none"/>
          <w:u w:val="none"/>
          <w:lang w:val="en-US" w:eastAsia="zh-CN" w:bidi="ar-SA"/>
        </w:rPr>
        <w:t>由县卫生健康委员会牵头，县科技工业信息化局、</w:t>
      </w:r>
      <w:r>
        <w:rPr>
          <w:rFonts w:hint="eastAsia" w:ascii="仿宋_GB2312" w:hAnsi="仿宋_GB2312" w:eastAsia="仿宋_GB2312" w:cs="仿宋_GB2312"/>
          <w:b w:val="0"/>
          <w:bCs w:val="0"/>
          <w:color w:val="auto"/>
          <w:kern w:val="2"/>
          <w:sz w:val="32"/>
          <w:szCs w:val="32"/>
          <w:highlight w:val="none"/>
          <w:u w:val="none"/>
          <w:lang w:val="en-US" w:eastAsia="zh-CN" w:bidi="ar-SA"/>
        </w:rPr>
        <w:t>县市场监督管理局</w:t>
      </w:r>
      <w:r>
        <w:rPr>
          <w:rFonts w:hint="eastAsia" w:ascii="仿宋_GB2312" w:hAnsi="仿宋_GB2312" w:eastAsia="仿宋_GB2312" w:cs="仿宋_GB2312"/>
          <w:color w:val="auto"/>
          <w:kern w:val="2"/>
          <w:sz w:val="32"/>
          <w:szCs w:val="32"/>
          <w:highlight w:val="none"/>
          <w:u w:val="none"/>
          <w:lang w:val="en-US" w:eastAsia="zh-CN" w:bidi="ar-SA"/>
        </w:rPr>
        <w:t>为成员单位。</w:t>
      </w:r>
    </w:p>
    <w:p w14:paraId="7A30CD7D">
      <w:pPr>
        <w:pStyle w:val="12"/>
        <w:keepNext w:val="0"/>
        <w:keepLines w:val="0"/>
        <w:pageBreakBefore w:val="0"/>
        <w:widowControl/>
        <w:numPr>
          <w:ilvl w:val="0"/>
          <w:numId w:val="0"/>
        </w:numPr>
        <w:shd w:val="clear" w:color="auto" w:fill="auto"/>
        <w:kinsoku/>
        <w:wordWrap/>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outlineLvl w:val="9"/>
        <w:rPr>
          <w:rFonts w:hint="eastAsia" w:ascii="仿宋_GB2312" w:hAnsi="仿宋_GB2312" w:eastAsia="仿宋_GB2312" w:cs="仿宋_GB2312"/>
          <w:b w:val="0"/>
          <w:bCs w:val="0"/>
          <w:color w:val="auto"/>
          <w:kern w:val="2"/>
          <w:sz w:val="32"/>
          <w:szCs w:val="32"/>
          <w:highlight w:val="none"/>
          <w:u w:val="none"/>
          <w:lang w:val="en-US" w:eastAsia="zh-CN" w:bidi="ar-SA"/>
        </w:rPr>
      </w:pPr>
      <w:r>
        <w:rPr>
          <w:rFonts w:hint="eastAsia" w:ascii="仿宋_GB2312" w:hAnsi="仿宋_GB2312" w:eastAsia="仿宋_GB2312" w:cs="仿宋_GB2312"/>
          <w:b w:val="0"/>
          <w:bCs w:val="0"/>
          <w:color w:val="auto"/>
          <w:kern w:val="2"/>
          <w:sz w:val="32"/>
          <w:szCs w:val="32"/>
          <w:highlight w:val="none"/>
          <w:u w:val="none"/>
          <w:lang w:val="en-US" w:eastAsia="zh-CN" w:bidi="ar-SA"/>
        </w:rPr>
        <w:t>负责储备冻伤、骨折等医疗物资，为灾害天气下医疗救治做好准备，并救治伤员；</w:t>
      </w:r>
      <w:r>
        <w:rPr>
          <w:rFonts w:hint="eastAsia" w:ascii="仿宋_GB2312" w:hAnsi="仿宋_GB2312" w:eastAsia="仿宋_GB2312" w:cs="仿宋_GB2312"/>
          <w:b w:val="0"/>
          <w:bCs w:val="0"/>
          <w:color w:val="auto"/>
          <w:kern w:val="2"/>
          <w:sz w:val="32"/>
          <w:szCs w:val="32"/>
          <w:highlight w:val="none"/>
          <w:u w:val="none"/>
          <w:lang w:val="en-US" w:eastAsia="zh-Hans" w:bidi="ar-SA"/>
        </w:rPr>
        <w:t>负责灾区疫情疫病预防控制、救灾药品器械供应、因灾卫生监测报告等工作</w:t>
      </w:r>
      <w:r>
        <w:rPr>
          <w:rFonts w:hint="eastAsia" w:ascii="仿宋_GB2312" w:hAnsi="仿宋_GB2312" w:eastAsia="仿宋_GB2312" w:cs="仿宋_GB2312"/>
          <w:b w:val="0"/>
          <w:bCs w:val="0"/>
          <w:color w:val="auto"/>
          <w:kern w:val="2"/>
          <w:sz w:val="32"/>
          <w:szCs w:val="32"/>
          <w:highlight w:val="none"/>
          <w:u w:val="none"/>
          <w:lang w:val="en-US" w:eastAsia="zh-CN" w:bidi="ar-SA"/>
        </w:rPr>
        <w:t>。</w:t>
      </w:r>
    </w:p>
    <w:p w14:paraId="0CF538F3">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43" w:firstLineChars="200"/>
        <w:jc w:val="both"/>
        <w:textAlignment w:val="auto"/>
        <w:rPr>
          <w:rFonts w:hint="eastAsia" w:ascii="仿宋_GB2312" w:hAnsi="仿宋_GB2312" w:eastAsia="仿宋_GB2312" w:cs="仿宋_GB2312"/>
          <w:color w:val="auto"/>
          <w:kern w:val="2"/>
          <w:sz w:val="32"/>
          <w:szCs w:val="32"/>
          <w:highlight w:val="none"/>
          <w:u w:val="none"/>
          <w:lang w:val="en-US" w:eastAsia="zh-CN" w:bidi="ar-SA"/>
        </w:rPr>
      </w:pPr>
      <w:r>
        <w:rPr>
          <w:rFonts w:hint="eastAsia" w:ascii="仿宋_GB2312" w:hAnsi="仿宋_GB2312" w:eastAsia="仿宋_GB2312" w:cs="仿宋_GB2312"/>
          <w:b/>
          <w:bCs/>
          <w:color w:val="auto"/>
          <w:kern w:val="0"/>
          <w:sz w:val="32"/>
          <w:szCs w:val="32"/>
          <w:highlight w:val="none"/>
          <w:u w:val="none"/>
          <w:lang w:val="en-US" w:eastAsia="zh-CN" w:bidi="ar"/>
        </w:rPr>
        <w:t>（7）新闻宣传组：</w:t>
      </w:r>
      <w:r>
        <w:rPr>
          <w:rFonts w:hint="eastAsia" w:ascii="仿宋_GB2312" w:hAnsi="仿宋_GB2312" w:eastAsia="仿宋_GB2312" w:cs="仿宋_GB2312"/>
          <w:color w:val="auto"/>
          <w:kern w:val="2"/>
          <w:sz w:val="32"/>
          <w:szCs w:val="32"/>
          <w:highlight w:val="none"/>
          <w:u w:val="none"/>
          <w:lang w:val="en-US" w:eastAsia="zh-CN" w:bidi="ar-SA"/>
        </w:rPr>
        <w:t>由县委宣传部牵头，县应急管理局、</w:t>
      </w:r>
      <w:r>
        <w:rPr>
          <w:rFonts w:hint="eastAsia" w:ascii="仿宋_GB2312" w:hAnsi="仿宋_GB2312" w:eastAsia="仿宋_GB2312" w:cs="仿宋_GB2312"/>
          <w:b w:val="0"/>
          <w:bCs w:val="0"/>
          <w:color w:val="auto"/>
          <w:kern w:val="2"/>
          <w:sz w:val="32"/>
          <w:szCs w:val="32"/>
          <w:highlight w:val="none"/>
          <w:u w:val="none"/>
          <w:lang w:val="en-US" w:eastAsia="zh-CN" w:bidi="ar-SA"/>
        </w:rPr>
        <w:t>县文化和旅游局、县融媒体中心</w:t>
      </w:r>
      <w:r>
        <w:rPr>
          <w:rFonts w:hint="eastAsia" w:ascii="仿宋_GB2312" w:hAnsi="仿宋_GB2312" w:eastAsia="仿宋_GB2312" w:cs="仿宋_GB2312"/>
          <w:color w:val="auto"/>
          <w:kern w:val="2"/>
          <w:sz w:val="32"/>
          <w:szCs w:val="32"/>
          <w:highlight w:val="none"/>
          <w:u w:val="none"/>
          <w:lang w:val="en-US" w:eastAsia="zh-CN" w:bidi="ar-SA"/>
        </w:rPr>
        <w:t>为成员单位。</w:t>
      </w:r>
    </w:p>
    <w:p w14:paraId="0DCB22A9">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b w:val="0"/>
          <w:bCs w:val="0"/>
          <w:color w:val="auto"/>
          <w:kern w:val="2"/>
          <w:sz w:val="32"/>
          <w:szCs w:val="32"/>
          <w:highlight w:val="none"/>
          <w:u w:val="none"/>
          <w:lang w:val="en-US" w:eastAsia="zh-CN" w:bidi="ar-SA"/>
        </w:rPr>
        <w:t>负责救灾信息发布、舆情监测研判和舆论引导工作。</w:t>
      </w:r>
    </w:p>
    <w:p w14:paraId="75216540">
      <w:pPr>
        <w:keepNext w:val="0"/>
        <w:keepLines w:val="0"/>
        <w:pageBreakBefore w:val="0"/>
        <w:kinsoku/>
        <w:wordWrap/>
        <w:overflowPunct/>
        <w:topLinePunct w:val="0"/>
        <w:autoSpaceDE/>
        <w:autoSpaceDN/>
        <w:bidi w:val="0"/>
        <w:spacing w:line="560" w:lineRule="exact"/>
        <w:ind w:right="0" w:rightChars="0" w:firstLine="643" w:firstLineChars="200"/>
        <w:jc w:val="both"/>
        <w:textAlignment w:val="auto"/>
        <w:outlineLvl w:val="0"/>
        <w:rPr>
          <w:rFonts w:hint="default" w:ascii="黑体" w:hAnsi="黑体" w:eastAsia="黑体" w:cs="黑体"/>
          <w:b/>
          <w:bCs/>
          <w:color w:val="auto"/>
          <w:kern w:val="0"/>
          <w:sz w:val="32"/>
          <w:szCs w:val="32"/>
          <w:highlight w:val="none"/>
          <w:u w:val="none"/>
          <w:lang w:val="en-US" w:eastAsia="zh-CN" w:bidi="ar"/>
        </w:rPr>
      </w:pPr>
      <w:bookmarkStart w:id="92" w:name="_Toc18951"/>
      <w:r>
        <w:rPr>
          <w:rFonts w:hint="eastAsia" w:ascii="黑体" w:hAnsi="黑体" w:eastAsia="黑体" w:cs="黑体"/>
          <w:b/>
          <w:bCs/>
          <w:color w:val="auto"/>
          <w:kern w:val="0"/>
          <w:sz w:val="32"/>
          <w:szCs w:val="32"/>
          <w:highlight w:val="none"/>
          <w:u w:val="none"/>
          <w:lang w:val="en-US" w:eastAsia="zh-CN" w:bidi="ar"/>
        </w:rPr>
        <w:t>3 监测预警</w:t>
      </w:r>
      <w:bookmarkEnd w:id="92"/>
    </w:p>
    <w:p w14:paraId="1D0659F8">
      <w:pPr>
        <w:keepNext w:val="0"/>
        <w:keepLines w:val="0"/>
        <w:pageBreakBefore w:val="0"/>
        <w:widowControl/>
        <w:suppressLineNumbers w:val="0"/>
        <w:kinsoku/>
        <w:wordWrap/>
        <w:overflowPunct/>
        <w:topLinePunct w:val="0"/>
        <w:autoSpaceDE/>
        <w:autoSpaceDN/>
        <w:bidi w:val="0"/>
        <w:spacing w:line="560" w:lineRule="exact"/>
        <w:ind w:right="0" w:rightChars="0" w:firstLine="643" w:firstLineChars="200"/>
        <w:jc w:val="both"/>
        <w:textAlignment w:val="auto"/>
        <w:outlineLvl w:val="1"/>
        <w:rPr>
          <w:rFonts w:hint="default" w:ascii="楷体_GB2312" w:hAnsi="楷体_GB2312" w:eastAsia="楷体_GB2312" w:cs="楷体_GB2312"/>
          <w:b/>
          <w:bCs/>
          <w:color w:val="auto"/>
          <w:kern w:val="0"/>
          <w:sz w:val="32"/>
          <w:szCs w:val="32"/>
          <w:highlight w:val="none"/>
          <w:u w:val="none"/>
          <w:lang w:val="en-US" w:eastAsia="zh-CN" w:bidi="ar"/>
        </w:rPr>
      </w:pPr>
      <w:bookmarkStart w:id="93" w:name="_Toc10634"/>
      <w:r>
        <w:rPr>
          <w:rFonts w:hint="eastAsia" w:ascii="楷体_GB2312" w:hAnsi="楷体_GB2312" w:eastAsia="楷体_GB2312" w:cs="楷体_GB2312"/>
          <w:b/>
          <w:bCs/>
          <w:color w:val="auto"/>
          <w:kern w:val="0"/>
          <w:sz w:val="32"/>
          <w:szCs w:val="32"/>
          <w:highlight w:val="none"/>
          <w:u w:val="none"/>
          <w:lang w:val="en-US" w:eastAsia="zh-CN" w:bidi="ar"/>
        </w:rPr>
        <w:t>3.1 监测预报</w:t>
      </w:r>
      <w:bookmarkEnd w:id="93"/>
    </w:p>
    <w:p w14:paraId="22A6B3CE">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20" w:firstLineChars="200"/>
        <w:jc w:val="both"/>
        <w:textAlignment w:val="auto"/>
        <w:outlineLvl w:val="9"/>
        <w:rPr>
          <w:rFonts w:ascii="仿宋_GB2312" w:hAnsi="宋体" w:eastAsia="仿宋_GB2312" w:cs="仿宋_GB2312"/>
          <w:color w:val="auto"/>
          <w:kern w:val="0"/>
          <w:sz w:val="31"/>
          <w:szCs w:val="31"/>
          <w:highlight w:val="none"/>
          <w:lang w:val="en-US" w:eastAsia="zh-CN" w:bidi="ar"/>
        </w:rPr>
      </w:pPr>
      <w:r>
        <w:rPr>
          <w:rFonts w:hint="eastAsia" w:ascii="仿宋_GB2312" w:hAnsi="宋体" w:eastAsia="仿宋_GB2312" w:cs="仿宋_GB2312"/>
          <w:color w:val="auto"/>
          <w:kern w:val="0"/>
          <w:sz w:val="31"/>
          <w:szCs w:val="31"/>
          <w:highlight w:val="none"/>
          <w:lang w:val="en-US" w:eastAsia="zh-CN" w:bidi="ar"/>
        </w:rPr>
        <w:t>县气象局</w:t>
      </w:r>
      <w:r>
        <w:rPr>
          <w:rFonts w:ascii="仿宋_GB2312" w:hAnsi="宋体" w:eastAsia="仿宋_GB2312" w:cs="仿宋_GB2312"/>
          <w:color w:val="auto"/>
          <w:kern w:val="0"/>
          <w:sz w:val="31"/>
          <w:szCs w:val="31"/>
          <w:highlight w:val="none"/>
          <w:lang w:val="en-US" w:eastAsia="zh-CN" w:bidi="ar"/>
        </w:rPr>
        <w:t>加</w:t>
      </w:r>
      <w:r>
        <w:rPr>
          <w:rFonts w:hint="eastAsia" w:ascii="仿宋_GB2312" w:hAnsi="宋体" w:eastAsia="仿宋_GB2312" w:cs="仿宋_GB2312"/>
          <w:color w:val="auto"/>
          <w:kern w:val="0"/>
          <w:sz w:val="31"/>
          <w:szCs w:val="31"/>
          <w:highlight w:val="none"/>
          <w:lang w:val="en-US" w:eastAsia="zh-CN" w:bidi="ar"/>
        </w:rPr>
        <w:t>强对</w:t>
      </w:r>
      <w:r>
        <w:rPr>
          <w:rFonts w:ascii="仿宋_GB2312" w:hAnsi="宋体" w:eastAsia="仿宋_GB2312" w:cs="仿宋_GB2312"/>
          <w:color w:val="auto"/>
          <w:kern w:val="0"/>
          <w:sz w:val="31"/>
          <w:szCs w:val="31"/>
          <w:highlight w:val="none"/>
          <w:lang w:val="en-US" w:eastAsia="zh-CN" w:bidi="ar"/>
        </w:rPr>
        <w:t>低温雨雪冰冻灾害性天气要素的监测与预报</w:t>
      </w:r>
      <w:r>
        <w:rPr>
          <w:rFonts w:hint="eastAsia" w:ascii="仿宋_GB2312" w:hAnsi="宋体" w:eastAsia="仿宋_GB2312" w:cs="仿宋_GB2312"/>
          <w:color w:val="auto"/>
          <w:kern w:val="0"/>
          <w:sz w:val="31"/>
          <w:szCs w:val="31"/>
          <w:highlight w:val="none"/>
          <w:lang w:val="en-US" w:eastAsia="zh-CN" w:bidi="ar"/>
        </w:rPr>
        <w:t>，及时向县安防委及相关成员单位提供监测预报结果。</w:t>
      </w:r>
    </w:p>
    <w:p w14:paraId="57360320">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20" w:firstLineChars="200"/>
        <w:jc w:val="both"/>
        <w:textAlignment w:val="auto"/>
        <w:outlineLvl w:val="9"/>
        <w:rPr>
          <w:rFonts w:ascii="仿宋_GB2312" w:hAnsi="宋体" w:eastAsia="仿宋_GB2312" w:cs="仿宋_GB2312"/>
          <w:color w:val="auto"/>
          <w:kern w:val="0"/>
          <w:sz w:val="31"/>
          <w:szCs w:val="31"/>
          <w:highlight w:val="none"/>
          <w:lang w:val="en-US" w:eastAsia="zh-CN" w:bidi="ar"/>
        </w:rPr>
      </w:pPr>
      <w:r>
        <w:rPr>
          <w:rFonts w:hint="eastAsia" w:ascii="仿宋_GB2312" w:hAnsi="宋体" w:eastAsia="仿宋_GB2312" w:cs="仿宋_GB2312"/>
          <w:color w:val="auto"/>
          <w:kern w:val="0"/>
          <w:sz w:val="31"/>
          <w:szCs w:val="31"/>
          <w:highlight w:val="none"/>
          <w:lang w:val="en-US" w:eastAsia="zh-CN" w:bidi="ar"/>
        </w:rPr>
        <w:t>县教育体育局、县科技工业信息化局、县自然资源和规划局、县住房和城乡建设局、县交通运输局、县农业农村局、县水利局、县文化和旅游局、县应急管理局、县邮政公司、县建投集团、县乡投集团、国网青阳供电公司等单位按照职责分工，根据气象监测预报信息，及时对本行业可能受威胁的对象、范围进行分析研判，开展相应监测预警工作，并将有关情况报送县安防办。</w:t>
      </w:r>
    </w:p>
    <w:p w14:paraId="250E9DB0">
      <w:pPr>
        <w:keepNext w:val="0"/>
        <w:keepLines w:val="0"/>
        <w:pageBreakBefore w:val="0"/>
        <w:widowControl/>
        <w:suppressLineNumbers w:val="0"/>
        <w:kinsoku/>
        <w:wordWrap/>
        <w:overflowPunct/>
        <w:topLinePunct w:val="0"/>
        <w:autoSpaceDE/>
        <w:autoSpaceDN/>
        <w:bidi w:val="0"/>
        <w:spacing w:line="560" w:lineRule="exact"/>
        <w:ind w:right="0" w:rightChars="0" w:firstLine="643" w:firstLineChars="200"/>
        <w:jc w:val="both"/>
        <w:textAlignment w:val="auto"/>
        <w:outlineLvl w:val="1"/>
        <w:rPr>
          <w:rFonts w:hint="eastAsia" w:ascii="楷体_GB2312" w:hAnsi="楷体_GB2312" w:eastAsia="楷体_GB2312" w:cs="楷体_GB2312"/>
          <w:b/>
          <w:bCs/>
          <w:color w:val="auto"/>
          <w:kern w:val="0"/>
          <w:sz w:val="32"/>
          <w:szCs w:val="32"/>
          <w:highlight w:val="none"/>
          <w:u w:val="none"/>
          <w:lang w:val="en-US" w:eastAsia="zh-CN" w:bidi="ar"/>
        </w:rPr>
      </w:pPr>
      <w:bookmarkStart w:id="94" w:name="_Toc16234"/>
      <w:r>
        <w:rPr>
          <w:rFonts w:hint="default" w:ascii="楷体_GB2312" w:hAnsi="楷体_GB2312" w:eastAsia="楷体_GB2312" w:cs="楷体_GB2312"/>
          <w:b/>
          <w:bCs/>
          <w:color w:val="auto"/>
          <w:kern w:val="0"/>
          <w:sz w:val="32"/>
          <w:szCs w:val="32"/>
          <w:highlight w:val="none"/>
          <w:u w:val="none"/>
          <w:lang w:val="en-US" w:eastAsia="zh-CN" w:bidi="ar"/>
        </w:rPr>
        <w:t>3.2</w:t>
      </w:r>
      <w:r>
        <w:rPr>
          <w:rFonts w:hint="eastAsia" w:ascii="楷体_GB2312" w:hAnsi="楷体_GB2312" w:eastAsia="楷体_GB2312" w:cs="楷体_GB2312"/>
          <w:b/>
          <w:bCs/>
          <w:color w:val="auto"/>
          <w:kern w:val="0"/>
          <w:sz w:val="32"/>
          <w:szCs w:val="32"/>
          <w:highlight w:val="none"/>
          <w:u w:val="none"/>
          <w:lang w:val="en-US" w:eastAsia="zh-CN" w:bidi="ar"/>
        </w:rPr>
        <w:t xml:space="preserve"> 预警级别</w:t>
      </w:r>
      <w:bookmarkEnd w:id="94"/>
    </w:p>
    <w:p w14:paraId="02C3FFDC">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20" w:firstLineChars="200"/>
        <w:jc w:val="both"/>
        <w:textAlignment w:val="auto"/>
        <w:outlineLvl w:val="9"/>
        <w:rPr>
          <w:rFonts w:hint="eastAsia" w:ascii="仿宋_GB2312" w:hAnsi="宋体" w:eastAsia="仿宋_GB2312" w:cs="仿宋_GB2312"/>
          <w:color w:val="auto"/>
          <w:kern w:val="0"/>
          <w:sz w:val="31"/>
          <w:szCs w:val="31"/>
          <w:highlight w:val="none"/>
          <w:lang w:val="en-US" w:eastAsia="zh-CN" w:bidi="ar"/>
        </w:rPr>
      </w:pPr>
      <w:r>
        <w:rPr>
          <w:rFonts w:hint="eastAsia" w:ascii="仿宋_GB2312" w:hAnsi="宋体" w:eastAsia="仿宋_GB2312" w:cs="仿宋_GB2312"/>
          <w:color w:val="auto"/>
          <w:kern w:val="0"/>
          <w:sz w:val="31"/>
          <w:szCs w:val="31"/>
          <w:highlight w:val="none"/>
          <w:lang w:val="en-US" w:eastAsia="zh-CN" w:bidi="ar"/>
        </w:rPr>
        <w:t>根据各类气象灾害的危害程度、影</w:t>
      </w:r>
      <w:r>
        <w:rPr>
          <w:rFonts w:hint="default" w:ascii="仿宋_GB2312" w:hAnsi="宋体" w:eastAsia="仿宋_GB2312" w:cs="仿宋_GB2312"/>
          <w:color w:val="auto"/>
          <w:kern w:val="0"/>
          <w:sz w:val="31"/>
          <w:szCs w:val="31"/>
          <w:highlight w:val="none"/>
          <w:lang w:val="en-US" w:eastAsia="zh-CN" w:bidi="ar"/>
        </w:rPr>
        <w:t>响范围</w:t>
      </w:r>
      <w:r>
        <w:rPr>
          <w:rFonts w:hint="eastAsia" w:ascii="仿宋_GB2312" w:hAnsi="宋体" w:eastAsia="仿宋_GB2312" w:cs="仿宋_GB2312"/>
          <w:color w:val="auto"/>
          <w:kern w:val="0"/>
          <w:sz w:val="31"/>
          <w:szCs w:val="31"/>
          <w:highlight w:val="none"/>
          <w:lang w:val="en-US" w:eastAsia="zh-CN" w:bidi="ar"/>
        </w:rPr>
        <w:t>和发展态势</w:t>
      </w:r>
      <w:r>
        <w:rPr>
          <w:rFonts w:hint="default" w:ascii="仿宋_GB2312" w:hAnsi="宋体" w:eastAsia="仿宋_GB2312" w:cs="仿宋_GB2312"/>
          <w:color w:val="auto"/>
          <w:kern w:val="0"/>
          <w:sz w:val="31"/>
          <w:szCs w:val="31"/>
          <w:highlight w:val="none"/>
          <w:lang w:val="en-US" w:eastAsia="zh-CN" w:bidi="ar"/>
        </w:rPr>
        <w:t>，预警级别划</w:t>
      </w:r>
      <w:r>
        <w:rPr>
          <w:rFonts w:hint="eastAsia" w:ascii="仿宋_GB2312" w:hAnsi="宋体" w:eastAsia="仿宋_GB2312" w:cs="仿宋_GB2312"/>
          <w:color w:val="auto"/>
          <w:kern w:val="0"/>
          <w:sz w:val="31"/>
          <w:szCs w:val="31"/>
          <w:highlight w:val="none"/>
          <w:lang w:val="en-US" w:eastAsia="zh-CN" w:bidi="ar"/>
        </w:rPr>
        <w:t>分为</w:t>
      </w:r>
      <w:r>
        <w:rPr>
          <w:rFonts w:hint="eastAsia" w:ascii="American Typewriter" w:hAnsi="American Typewriter" w:eastAsia="仿宋_GB2312" w:cs="American Typewriter"/>
          <w:color w:val="auto"/>
          <w:kern w:val="0"/>
          <w:sz w:val="31"/>
          <w:szCs w:val="31"/>
          <w:highlight w:val="none"/>
          <w:lang w:val="en-US" w:eastAsia="zh-CN" w:bidi="ar"/>
        </w:rPr>
        <w:t>一</w:t>
      </w:r>
      <w:r>
        <w:rPr>
          <w:rFonts w:hint="eastAsia" w:ascii="仿宋_GB2312" w:hAnsi="宋体" w:eastAsia="仿宋_GB2312" w:cs="仿宋_GB2312"/>
          <w:color w:val="auto"/>
          <w:kern w:val="0"/>
          <w:sz w:val="31"/>
          <w:szCs w:val="31"/>
          <w:highlight w:val="none"/>
          <w:lang w:val="en-US" w:eastAsia="zh-CN" w:bidi="ar"/>
        </w:rPr>
        <w:t>级、</w:t>
      </w:r>
      <w:r>
        <w:rPr>
          <w:rFonts w:hint="eastAsia" w:ascii="American Typewriter" w:hAnsi="American Typewriter" w:eastAsia="仿宋_GB2312" w:cs="American Typewriter"/>
          <w:color w:val="auto"/>
          <w:kern w:val="0"/>
          <w:sz w:val="31"/>
          <w:szCs w:val="31"/>
          <w:highlight w:val="none"/>
          <w:lang w:val="en-US" w:eastAsia="zh-CN" w:bidi="ar"/>
        </w:rPr>
        <w:t>二</w:t>
      </w:r>
      <w:r>
        <w:rPr>
          <w:rFonts w:hint="eastAsia" w:ascii="仿宋_GB2312" w:hAnsi="宋体" w:eastAsia="仿宋_GB2312" w:cs="仿宋_GB2312"/>
          <w:color w:val="auto"/>
          <w:kern w:val="0"/>
          <w:sz w:val="31"/>
          <w:szCs w:val="31"/>
          <w:highlight w:val="none"/>
          <w:lang w:val="en-US" w:eastAsia="zh-CN" w:bidi="ar"/>
        </w:rPr>
        <w:t>级、</w:t>
      </w:r>
      <w:r>
        <w:rPr>
          <w:rFonts w:hint="eastAsia" w:ascii="American Typewriter" w:hAnsi="American Typewriter" w:eastAsia="仿宋_GB2312" w:cs="American Typewriter"/>
          <w:color w:val="auto"/>
          <w:kern w:val="0"/>
          <w:sz w:val="31"/>
          <w:szCs w:val="31"/>
          <w:highlight w:val="none"/>
          <w:lang w:val="en-US" w:eastAsia="zh-CN" w:bidi="ar"/>
        </w:rPr>
        <w:t>三</w:t>
      </w:r>
      <w:r>
        <w:rPr>
          <w:rFonts w:hint="eastAsia" w:ascii="仿宋_GB2312" w:hAnsi="宋体" w:eastAsia="仿宋_GB2312" w:cs="仿宋_GB2312"/>
          <w:color w:val="auto"/>
          <w:kern w:val="0"/>
          <w:sz w:val="31"/>
          <w:szCs w:val="31"/>
          <w:highlight w:val="none"/>
          <w:lang w:val="en-US" w:eastAsia="zh-CN" w:bidi="ar"/>
        </w:rPr>
        <w:t>级、</w:t>
      </w:r>
      <w:r>
        <w:rPr>
          <w:rFonts w:hint="eastAsia" w:ascii="PingFang SC" w:hAnsi="PingFang SC" w:eastAsia="PingFang SC" w:cs="PingFang SC"/>
          <w:color w:val="auto"/>
          <w:kern w:val="0"/>
          <w:sz w:val="31"/>
          <w:szCs w:val="31"/>
          <w:highlight w:val="none"/>
          <w:lang w:val="en-US" w:eastAsia="zh-CN" w:bidi="ar"/>
        </w:rPr>
        <w:t>四</w:t>
      </w:r>
      <w:r>
        <w:rPr>
          <w:rFonts w:hint="eastAsia" w:ascii="仿宋_GB2312" w:hAnsi="宋体" w:eastAsia="仿宋_GB2312" w:cs="仿宋_GB2312"/>
          <w:color w:val="auto"/>
          <w:kern w:val="0"/>
          <w:sz w:val="31"/>
          <w:szCs w:val="31"/>
          <w:highlight w:val="none"/>
          <w:lang w:val="en-US" w:eastAsia="zh-CN" w:bidi="ar"/>
        </w:rPr>
        <w:t>级，分别用红、橙、黄、蓝四种颜色标示，</w:t>
      </w:r>
      <w:r>
        <w:rPr>
          <w:rFonts w:hint="eastAsia" w:ascii="American Typewriter" w:hAnsi="American Typewriter" w:eastAsia="仿宋_GB2312" w:cs="American Typewriter"/>
          <w:color w:val="auto"/>
          <w:kern w:val="0"/>
          <w:sz w:val="31"/>
          <w:szCs w:val="31"/>
          <w:highlight w:val="none"/>
          <w:lang w:val="en-US" w:eastAsia="zh-CN" w:bidi="ar"/>
        </w:rPr>
        <w:t>一</w:t>
      </w:r>
      <w:r>
        <w:rPr>
          <w:rFonts w:hint="eastAsia" w:ascii="仿宋_GB2312" w:hAnsi="宋体" w:eastAsia="仿宋_GB2312" w:cs="仿宋_GB2312"/>
          <w:color w:val="auto"/>
          <w:kern w:val="0"/>
          <w:sz w:val="31"/>
          <w:szCs w:val="31"/>
          <w:highlight w:val="none"/>
          <w:lang w:val="en-US" w:eastAsia="zh-CN" w:bidi="ar"/>
        </w:rPr>
        <w:t>级为最高级别。</w:t>
      </w:r>
    </w:p>
    <w:p w14:paraId="7A3DEEEB">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22" w:firstLineChars="200"/>
        <w:jc w:val="both"/>
        <w:textAlignment w:val="auto"/>
        <w:outlineLvl w:val="9"/>
        <w:rPr>
          <w:rFonts w:hint="eastAsia" w:ascii="仿宋_GB2312" w:hAnsi="宋体" w:eastAsia="仿宋_GB2312" w:cs="仿宋_GB2312"/>
          <w:b/>
          <w:bCs/>
          <w:color w:val="auto"/>
          <w:kern w:val="0"/>
          <w:sz w:val="31"/>
          <w:szCs w:val="31"/>
          <w:highlight w:val="none"/>
          <w:lang w:val="en-US" w:eastAsia="zh-CN" w:bidi="ar"/>
        </w:rPr>
      </w:pPr>
      <w:r>
        <w:rPr>
          <w:rFonts w:hint="eastAsia" w:ascii="仿宋_GB2312" w:hAnsi="宋体" w:eastAsia="仿宋_GB2312" w:cs="仿宋_GB2312"/>
          <w:b/>
          <w:bCs/>
          <w:color w:val="auto"/>
          <w:kern w:val="0"/>
          <w:sz w:val="31"/>
          <w:szCs w:val="31"/>
          <w:highlight w:val="none"/>
          <w:lang w:val="en-US" w:eastAsia="zh-CN" w:bidi="ar"/>
        </w:rPr>
        <w:t xml:space="preserve">3.2.1 </w:t>
      </w:r>
      <w:r>
        <w:rPr>
          <w:rFonts w:hint="eastAsia" w:ascii="PingFang SC" w:hAnsi="PingFang SC" w:eastAsia="PingFang SC" w:cs="PingFang SC"/>
          <w:b/>
          <w:bCs/>
          <w:color w:val="auto"/>
          <w:kern w:val="0"/>
          <w:sz w:val="31"/>
          <w:szCs w:val="31"/>
          <w:highlight w:val="none"/>
          <w:lang w:val="en-US" w:eastAsia="zh-CN" w:bidi="ar"/>
        </w:rPr>
        <w:t>四</w:t>
      </w:r>
      <w:r>
        <w:rPr>
          <w:rFonts w:hint="default" w:ascii="仿宋_GB2312" w:hAnsi="宋体" w:eastAsia="仿宋_GB2312" w:cs="仿宋_GB2312"/>
          <w:b/>
          <w:bCs/>
          <w:color w:val="auto"/>
          <w:kern w:val="0"/>
          <w:sz w:val="31"/>
          <w:szCs w:val="31"/>
          <w:highlight w:val="none"/>
          <w:lang w:val="en-US" w:eastAsia="zh-CN" w:bidi="ar"/>
        </w:rPr>
        <w:t xml:space="preserve">级预警 </w:t>
      </w:r>
    </w:p>
    <w:p w14:paraId="4819F483">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20" w:firstLineChars="200"/>
        <w:jc w:val="both"/>
        <w:textAlignment w:val="auto"/>
        <w:outlineLvl w:val="9"/>
        <w:rPr>
          <w:rFonts w:hint="eastAsia" w:ascii="仿宋_GB2312" w:hAnsi="宋体" w:eastAsia="仿宋_GB2312" w:cs="仿宋_GB2312"/>
          <w:color w:val="auto"/>
          <w:kern w:val="0"/>
          <w:sz w:val="31"/>
          <w:szCs w:val="31"/>
          <w:highlight w:val="none"/>
          <w:lang w:val="en-US" w:eastAsia="zh-CN" w:bidi="ar"/>
        </w:rPr>
      </w:pPr>
      <w:r>
        <w:rPr>
          <w:rFonts w:hint="eastAsia" w:ascii="仿宋_GB2312" w:hAnsi="宋体" w:eastAsia="仿宋_GB2312" w:cs="仿宋_GB2312"/>
          <w:color w:val="auto"/>
          <w:kern w:val="0"/>
          <w:sz w:val="31"/>
          <w:szCs w:val="31"/>
          <w:highlight w:val="none"/>
          <w:lang w:val="en-US" w:eastAsia="zh-CN" w:bidi="ar"/>
        </w:rPr>
        <w:t>全县1个以上乡镇积雪深度已超过10厘米，最低气温低于</w:t>
      </w:r>
      <w:r>
        <w:rPr>
          <w:rFonts w:hint="default" w:ascii="仿宋_GB2312" w:hAnsi="宋体" w:eastAsia="仿宋_GB2312" w:cs="仿宋_GB2312"/>
          <w:color w:val="auto"/>
          <w:kern w:val="0"/>
          <w:sz w:val="31"/>
          <w:szCs w:val="31"/>
          <w:highlight w:val="none"/>
          <w:lang w:val="en-US" w:eastAsia="zh-CN" w:bidi="ar"/>
        </w:rPr>
        <w:t>0℃；预计未来24小时内上述大部分地区降雪量仍将达到5毫米以上且最低气温低于0℃。</w:t>
      </w:r>
    </w:p>
    <w:p w14:paraId="080C1A33">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22" w:firstLineChars="200"/>
        <w:jc w:val="both"/>
        <w:textAlignment w:val="auto"/>
        <w:outlineLvl w:val="9"/>
        <w:rPr>
          <w:rFonts w:hint="eastAsia" w:ascii="仿宋_GB2312" w:hAnsi="宋体" w:eastAsia="仿宋_GB2312" w:cs="仿宋_GB2312"/>
          <w:color w:val="auto"/>
          <w:kern w:val="0"/>
          <w:sz w:val="31"/>
          <w:szCs w:val="31"/>
          <w:highlight w:val="none"/>
          <w:lang w:val="en-US" w:eastAsia="zh-CN" w:bidi="ar"/>
        </w:rPr>
      </w:pPr>
      <w:r>
        <w:rPr>
          <w:rFonts w:hint="eastAsia" w:ascii="仿宋_GB2312" w:hAnsi="宋体" w:eastAsia="仿宋_GB2312" w:cs="仿宋_GB2312"/>
          <w:b/>
          <w:bCs/>
          <w:color w:val="auto"/>
          <w:kern w:val="0"/>
          <w:sz w:val="31"/>
          <w:szCs w:val="31"/>
          <w:highlight w:val="none"/>
          <w:lang w:val="en-US" w:eastAsia="zh-CN" w:bidi="ar"/>
        </w:rPr>
        <w:t xml:space="preserve">3.2.2 </w:t>
      </w:r>
      <w:r>
        <w:rPr>
          <w:rFonts w:hint="eastAsia" w:ascii="American Typewriter" w:hAnsi="American Typewriter" w:eastAsia="仿宋_GB2312" w:cs="American Typewriter"/>
          <w:b/>
          <w:bCs/>
          <w:color w:val="auto"/>
          <w:kern w:val="0"/>
          <w:sz w:val="31"/>
          <w:szCs w:val="31"/>
          <w:highlight w:val="none"/>
          <w:lang w:val="en-US" w:eastAsia="zh-CN" w:bidi="ar"/>
        </w:rPr>
        <w:t>三</w:t>
      </w:r>
      <w:r>
        <w:rPr>
          <w:rFonts w:hint="default" w:ascii="仿宋_GB2312" w:hAnsi="宋体" w:eastAsia="仿宋_GB2312" w:cs="仿宋_GB2312"/>
          <w:b/>
          <w:bCs/>
          <w:color w:val="auto"/>
          <w:kern w:val="0"/>
          <w:sz w:val="31"/>
          <w:szCs w:val="31"/>
          <w:highlight w:val="none"/>
          <w:lang w:val="en-US" w:eastAsia="zh-CN" w:bidi="ar"/>
        </w:rPr>
        <w:t>级预警</w:t>
      </w:r>
      <w:r>
        <w:rPr>
          <w:rFonts w:hint="default" w:ascii="仿宋_GB2312" w:hAnsi="宋体" w:eastAsia="仿宋_GB2312" w:cs="仿宋_GB2312"/>
          <w:color w:val="auto"/>
          <w:kern w:val="0"/>
          <w:sz w:val="31"/>
          <w:szCs w:val="31"/>
          <w:highlight w:val="none"/>
          <w:lang w:val="en-US" w:eastAsia="zh-CN" w:bidi="ar"/>
        </w:rPr>
        <w:t xml:space="preserve"> </w:t>
      </w:r>
    </w:p>
    <w:p w14:paraId="7ED845CF">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20" w:firstLineChars="200"/>
        <w:jc w:val="both"/>
        <w:textAlignment w:val="auto"/>
        <w:outlineLvl w:val="9"/>
        <w:rPr>
          <w:rFonts w:hint="eastAsia" w:ascii="仿宋_GB2312" w:hAnsi="宋体" w:eastAsia="仿宋_GB2312" w:cs="仿宋_GB2312"/>
          <w:color w:val="auto"/>
          <w:kern w:val="0"/>
          <w:sz w:val="31"/>
          <w:szCs w:val="31"/>
          <w:highlight w:val="none"/>
          <w:lang w:val="en-US" w:eastAsia="zh-CN" w:bidi="ar"/>
        </w:rPr>
      </w:pPr>
      <w:r>
        <w:rPr>
          <w:rFonts w:hint="default" w:ascii="仿宋_GB2312" w:hAnsi="宋体" w:eastAsia="仿宋_GB2312" w:cs="仿宋_GB2312"/>
          <w:color w:val="auto"/>
          <w:kern w:val="0"/>
          <w:sz w:val="31"/>
          <w:szCs w:val="31"/>
          <w:highlight w:val="none"/>
          <w:lang w:val="en-US" w:eastAsia="zh-CN" w:bidi="ar"/>
        </w:rPr>
        <w:t>全县2个以上乡镇积雪深度已超过10厘米或1个乡镇积雪深度已超过20厘米，最低气温低于-2℃，预计未来24小时内上述大部分地区降雪量仍将达到5毫米以上且最低气温低于-2℃。</w:t>
      </w:r>
    </w:p>
    <w:p w14:paraId="2A5BD965">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22" w:firstLineChars="200"/>
        <w:jc w:val="both"/>
        <w:textAlignment w:val="auto"/>
        <w:outlineLvl w:val="9"/>
        <w:rPr>
          <w:rFonts w:hint="eastAsia" w:ascii="仿宋_GB2312" w:hAnsi="宋体" w:eastAsia="仿宋_GB2312" w:cs="仿宋_GB2312"/>
          <w:color w:val="auto"/>
          <w:kern w:val="0"/>
          <w:sz w:val="31"/>
          <w:szCs w:val="31"/>
          <w:highlight w:val="none"/>
          <w:lang w:val="en-US" w:eastAsia="zh-CN" w:bidi="ar"/>
        </w:rPr>
      </w:pPr>
      <w:r>
        <w:rPr>
          <w:rFonts w:hint="eastAsia" w:ascii="仿宋_GB2312" w:hAnsi="宋体" w:eastAsia="仿宋_GB2312" w:cs="仿宋_GB2312"/>
          <w:b/>
          <w:bCs/>
          <w:color w:val="auto"/>
          <w:kern w:val="0"/>
          <w:sz w:val="31"/>
          <w:szCs w:val="31"/>
          <w:highlight w:val="none"/>
          <w:lang w:val="en-US" w:eastAsia="zh-CN" w:bidi="ar"/>
        </w:rPr>
        <w:t xml:space="preserve">3.2.3 </w:t>
      </w:r>
      <w:r>
        <w:rPr>
          <w:rFonts w:hint="eastAsia" w:ascii="American Typewriter" w:hAnsi="American Typewriter" w:eastAsia="仿宋_GB2312" w:cs="American Typewriter"/>
          <w:b/>
          <w:bCs/>
          <w:color w:val="auto"/>
          <w:kern w:val="0"/>
          <w:sz w:val="31"/>
          <w:szCs w:val="31"/>
          <w:highlight w:val="none"/>
          <w:lang w:val="en-US" w:eastAsia="zh-CN" w:bidi="ar"/>
        </w:rPr>
        <w:t>二</w:t>
      </w:r>
      <w:r>
        <w:rPr>
          <w:rFonts w:hint="default" w:ascii="仿宋_GB2312" w:hAnsi="宋体" w:eastAsia="仿宋_GB2312" w:cs="仿宋_GB2312"/>
          <w:b/>
          <w:bCs/>
          <w:color w:val="auto"/>
          <w:kern w:val="0"/>
          <w:sz w:val="31"/>
          <w:szCs w:val="31"/>
          <w:highlight w:val="none"/>
          <w:lang w:val="en-US" w:eastAsia="zh-CN" w:bidi="ar"/>
        </w:rPr>
        <w:t>级预警</w:t>
      </w:r>
      <w:r>
        <w:rPr>
          <w:rFonts w:hint="default" w:ascii="仿宋_GB2312" w:hAnsi="宋体" w:eastAsia="仿宋_GB2312" w:cs="仿宋_GB2312"/>
          <w:color w:val="auto"/>
          <w:kern w:val="0"/>
          <w:sz w:val="31"/>
          <w:szCs w:val="31"/>
          <w:highlight w:val="none"/>
          <w:lang w:val="en-US" w:eastAsia="zh-CN" w:bidi="ar"/>
        </w:rPr>
        <w:t xml:space="preserve"> </w:t>
      </w:r>
    </w:p>
    <w:p w14:paraId="67A36D0D">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20" w:firstLineChars="200"/>
        <w:jc w:val="both"/>
        <w:textAlignment w:val="auto"/>
        <w:outlineLvl w:val="9"/>
        <w:rPr>
          <w:rFonts w:hint="default" w:ascii="仿宋_GB2312" w:hAnsi="宋体" w:eastAsia="仿宋_GB2312" w:cs="仿宋_GB2312"/>
          <w:color w:val="auto"/>
          <w:kern w:val="0"/>
          <w:sz w:val="31"/>
          <w:szCs w:val="31"/>
          <w:highlight w:val="none"/>
          <w:lang w:val="en-US" w:eastAsia="zh-CN" w:bidi="ar"/>
        </w:rPr>
      </w:pPr>
      <w:r>
        <w:rPr>
          <w:rFonts w:hint="default" w:ascii="仿宋_GB2312" w:hAnsi="宋体" w:eastAsia="仿宋_GB2312" w:cs="仿宋_GB2312"/>
          <w:color w:val="auto"/>
          <w:kern w:val="0"/>
          <w:sz w:val="31"/>
          <w:szCs w:val="31"/>
          <w:highlight w:val="none"/>
          <w:lang w:val="en-US" w:eastAsia="zh-CN" w:bidi="ar"/>
        </w:rPr>
        <w:t>全县2个以上乡镇积雪深度已超过20厘米或1个乡镇积雪深度已超过30厘米，最低气温低于-2℃，并预计未来48小时内上述大部地区累计降雪量仍将达到5毫米以上且最低气温持续低于-2℃。</w:t>
      </w:r>
    </w:p>
    <w:p w14:paraId="121DB5B9">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22" w:firstLineChars="200"/>
        <w:jc w:val="both"/>
        <w:textAlignment w:val="auto"/>
        <w:outlineLvl w:val="9"/>
        <w:rPr>
          <w:rFonts w:hint="eastAsia" w:ascii="仿宋_GB2312" w:hAnsi="宋体" w:eastAsia="仿宋_GB2312" w:cs="仿宋_GB2312"/>
          <w:color w:val="auto"/>
          <w:kern w:val="0"/>
          <w:sz w:val="31"/>
          <w:szCs w:val="31"/>
          <w:highlight w:val="none"/>
          <w:lang w:val="en-US" w:eastAsia="zh-CN" w:bidi="ar"/>
        </w:rPr>
      </w:pPr>
      <w:r>
        <w:rPr>
          <w:rFonts w:hint="eastAsia" w:ascii="仿宋_GB2312" w:hAnsi="宋体" w:eastAsia="仿宋_GB2312" w:cs="仿宋_GB2312"/>
          <w:b/>
          <w:bCs/>
          <w:color w:val="auto"/>
          <w:kern w:val="0"/>
          <w:sz w:val="31"/>
          <w:szCs w:val="31"/>
          <w:highlight w:val="none"/>
          <w:lang w:val="en-US" w:eastAsia="zh-CN" w:bidi="ar"/>
        </w:rPr>
        <w:t xml:space="preserve">3.2.4 </w:t>
      </w:r>
      <w:r>
        <w:rPr>
          <w:rFonts w:hint="eastAsia" w:ascii="American Typewriter" w:hAnsi="American Typewriter" w:eastAsia="仿宋_GB2312" w:cs="American Typewriter"/>
          <w:b/>
          <w:bCs/>
          <w:color w:val="auto"/>
          <w:kern w:val="0"/>
          <w:sz w:val="31"/>
          <w:szCs w:val="31"/>
          <w:highlight w:val="none"/>
          <w:lang w:val="en-US" w:eastAsia="zh-CN" w:bidi="ar"/>
        </w:rPr>
        <w:t>一</w:t>
      </w:r>
      <w:r>
        <w:rPr>
          <w:rFonts w:hint="default" w:ascii="仿宋_GB2312" w:hAnsi="宋体" w:eastAsia="仿宋_GB2312" w:cs="仿宋_GB2312"/>
          <w:b/>
          <w:bCs/>
          <w:color w:val="auto"/>
          <w:kern w:val="0"/>
          <w:sz w:val="31"/>
          <w:szCs w:val="31"/>
          <w:highlight w:val="none"/>
          <w:lang w:val="en-US" w:eastAsia="zh-CN" w:bidi="ar"/>
        </w:rPr>
        <w:t>级预警</w:t>
      </w:r>
      <w:r>
        <w:rPr>
          <w:rFonts w:hint="default" w:ascii="仿宋_GB2312" w:hAnsi="宋体" w:eastAsia="仿宋_GB2312" w:cs="仿宋_GB2312"/>
          <w:color w:val="auto"/>
          <w:kern w:val="0"/>
          <w:sz w:val="31"/>
          <w:szCs w:val="31"/>
          <w:highlight w:val="none"/>
          <w:lang w:val="en-US" w:eastAsia="zh-CN" w:bidi="ar"/>
        </w:rPr>
        <w:t xml:space="preserve"> </w:t>
      </w:r>
    </w:p>
    <w:p w14:paraId="732F23DB">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20" w:firstLineChars="200"/>
        <w:jc w:val="both"/>
        <w:textAlignment w:val="auto"/>
        <w:outlineLvl w:val="9"/>
        <w:rPr>
          <w:rFonts w:hint="default" w:ascii="仿宋_GB2312" w:hAnsi="宋体" w:eastAsia="仿宋_GB2312" w:cs="仿宋_GB2312"/>
          <w:color w:val="auto"/>
          <w:kern w:val="0"/>
          <w:sz w:val="31"/>
          <w:szCs w:val="31"/>
          <w:highlight w:val="none"/>
          <w:lang w:val="en-US" w:eastAsia="zh-CN" w:bidi="ar"/>
        </w:rPr>
      </w:pPr>
      <w:r>
        <w:rPr>
          <w:rFonts w:hint="default" w:ascii="仿宋_GB2312" w:hAnsi="宋体" w:eastAsia="仿宋_GB2312" w:cs="仿宋_GB2312"/>
          <w:color w:val="auto"/>
          <w:kern w:val="0"/>
          <w:sz w:val="31"/>
          <w:szCs w:val="31"/>
          <w:highlight w:val="none"/>
          <w:lang w:val="en-US" w:eastAsia="zh-CN" w:bidi="ar"/>
        </w:rPr>
        <w:t>已启动</w:t>
      </w:r>
      <w:r>
        <w:rPr>
          <w:rFonts w:hint="eastAsia" w:ascii="American Typewriter" w:hAnsi="American Typewriter" w:eastAsia="仿宋_GB2312" w:cs="American Typewriter"/>
          <w:color w:val="auto"/>
          <w:kern w:val="0"/>
          <w:sz w:val="31"/>
          <w:szCs w:val="31"/>
          <w:highlight w:val="none"/>
          <w:lang w:val="en-US" w:eastAsia="zh-CN" w:bidi="ar"/>
        </w:rPr>
        <w:t>二</w:t>
      </w:r>
      <w:r>
        <w:rPr>
          <w:rFonts w:hint="default" w:ascii="仿宋_GB2312" w:hAnsi="宋体" w:eastAsia="仿宋_GB2312" w:cs="仿宋_GB2312"/>
          <w:color w:val="auto"/>
          <w:kern w:val="0"/>
          <w:sz w:val="31"/>
          <w:szCs w:val="31"/>
          <w:highlight w:val="none"/>
          <w:lang w:val="en-US" w:eastAsia="zh-CN" w:bidi="ar"/>
        </w:rPr>
        <w:t>级预警并持续2天，并预计未来72小时内上述大部地区累计降雪量仍将达到10毫米以上且最低气温持续低于-2℃。</w:t>
      </w:r>
    </w:p>
    <w:p w14:paraId="311AA9F4">
      <w:pPr>
        <w:keepNext w:val="0"/>
        <w:keepLines w:val="0"/>
        <w:pageBreakBefore w:val="0"/>
        <w:widowControl/>
        <w:suppressLineNumbers w:val="0"/>
        <w:kinsoku/>
        <w:wordWrap/>
        <w:overflowPunct/>
        <w:topLinePunct w:val="0"/>
        <w:autoSpaceDE/>
        <w:autoSpaceDN/>
        <w:bidi w:val="0"/>
        <w:spacing w:line="560" w:lineRule="exact"/>
        <w:ind w:right="0" w:rightChars="0" w:firstLine="643" w:firstLineChars="200"/>
        <w:jc w:val="both"/>
        <w:textAlignment w:val="auto"/>
        <w:outlineLvl w:val="9"/>
        <w:rPr>
          <w:rFonts w:hint="eastAsia" w:ascii="楷体_GB2312" w:hAnsi="楷体_GB2312" w:eastAsia="楷体_GB2312" w:cs="楷体_GB2312"/>
          <w:b/>
          <w:bCs/>
          <w:color w:val="auto"/>
          <w:kern w:val="0"/>
          <w:sz w:val="32"/>
          <w:szCs w:val="32"/>
          <w:highlight w:val="none"/>
          <w:u w:val="none"/>
          <w:lang w:val="en-US" w:eastAsia="zh-CN" w:bidi="ar"/>
        </w:rPr>
      </w:pPr>
      <w:r>
        <w:rPr>
          <w:rFonts w:hint="eastAsia" w:ascii="楷体_GB2312" w:hAnsi="楷体_GB2312" w:eastAsia="楷体_GB2312" w:cs="楷体_GB2312"/>
          <w:b/>
          <w:bCs/>
          <w:color w:val="auto"/>
          <w:kern w:val="0"/>
          <w:sz w:val="32"/>
          <w:szCs w:val="32"/>
          <w:highlight w:val="none"/>
          <w:u w:val="none"/>
          <w:lang w:val="en-US" w:eastAsia="zh-CN" w:bidi="ar"/>
        </w:rPr>
        <w:t>3.3 预警发布</w:t>
      </w:r>
    </w:p>
    <w:p w14:paraId="392D5D6D">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20" w:firstLineChars="200"/>
        <w:jc w:val="both"/>
        <w:textAlignment w:val="auto"/>
        <w:outlineLvl w:val="9"/>
        <w:rPr>
          <w:rFonts w:hint="default" w:ascii="仿宋_GB2312" w:hAnsi="宋体" w:eastAsia="仿宋_GB2312" w:cs="仿宋_GB2312"/>
          <w:color w:val="auto"/>
          <w:kern w:val="0"/>
          <w:sz w:val="31"/>
          <w:szCs w:val="31"/>
          <w:highlight w:val="none"/>
          <w:lang w:val="en-US" w:eastAsia="zh-CN" w:bidi="ar"/>
        </w:rPr>
      </w:pPr>
      <w:r>
        <w:rPr>
          <w:rFonts w:hint="eastAsia" w:ascii="仿宋_GB2312" w:hAnsi="宋体" w:eastAsia="仿宋_GB2312" w:cs="仿宋_GB2312"/>
          <w:color w:val="auto"/>
          <w:kern w:val="0"/>
          <w:sz w:val="31"/>
          <w:szCs w:val="31"/>
          <w:highlight w:val="none"/>
          <w:lang w:val="en-US" w:eastAsia="zh-CN" w:bidi="ar"/>
        </w:rPr>
        <w:t>县气象局负责</w:t>
      </w:r>
      <w:r>
        <w:rPr>
          <w:rFonts w:hint="default" w:ascii="仿宋_GB2312" w:hAnsi="宋体" w:eastAsia="仿宋_GB2312" w:cs="仿宋_GB2312"/>
          <w:color w:val="auto"/>
          <w:kern w:val="0"/>
          <w:sz w:val="31"/>
          <w:szCs w:val="31"/>
          <w:highlight w:val="none"/>
          <w:lang w:val="en-US" w:eastAsia="zh-CN" w:bidi="ar"/>
        </w:rPr>
        <w:t>发布和解除寒潮、暴雪、低温、冰冻等气象灾害预警信息，并及时向</w:t>
      </w:r>
      <w:r>
        <w:rPr>
          <w:rFonts w:hint="eastAsia" w:ascii="仿宋_GB2312" w:hAnsi="宋体" w:eastAsia="仿宋_GB2312" w:cs="仿宋_GB2312"/>
          <w:color w:val="auto"/>
          <w:kern w:val="0"/>
          <w:sz w:val="31"/>
          <w:szCs w:val="31"/>
          <w:highlight w:val="none"/>
          <w:lang w:val="en-US" w:eastAsia="zh-CN" w:bidi="ar"/>
        </w:rPr>
        <w:t>安防委</w:t>
      </w:r>
      <w:r>
        <w:rPr>
          <w:rFonts w:hint="default" w:ascii="仿宋_GB2312" w:hAnsi="宋体" w:eastAsia="仿宋_GB2312" w:cs="仿宋_GB2312"/>
          <w:color w:val="auto"/>
          <w:kern w:val="0"/>
          <w:sz w:val="31"/>
          <w:szCs w:val="31"/>
          <w:highlight w:val="none"/>
          <w:lang w:val="en-US" w:eastAsia="zh-CN" w:bidi="ar"/>
        </w:rPr>
        <w:t>报告</w:t>
      </w:r>
      <w:r>
        <w:rPr>
          <w:rFonts w:hint="eastAsia" w:ascii="仿宋_GB2312" w:hAnsi="宋体" w:eastAsia="仿宋_GB2312" w:cs="仿宋_GB2312"/>
          <w:color w:val="auto"/>
          <w:kern w:val="0"/>
          <w:sz w:val="31"/>
          <w:szCs w:val="31"/>
          <w:highlight w:val="none"/>
          <w:lang w:val="en-US" w:eastAsia="zh-CN" w:bidi="ar"/>
        </w:rPr>
        <w:t>。</w:t>
      </w:r>
    </w:p>
    <w:p w14:paraId="671011BB">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20" w:firstLineChars="200"/>
        <w:jc w:val="both"/>
        <w:textAlignment w:val="auto"/>
        <w:outlineLvl w:val="9"/>
        <w:rPr>
          <w:rFonts w:hint="eastAsia" w:ascii="仿宋_GB2312" w:hAnsi="宋体" w:eastAsia="仿宋_GB2312" w:cs="仿宋_GB2312"/>
          <w:color w:val="auto"/>
          <w:kern w:val="0"/>
          <w:sz w:val="31"/>
          <w:szCs w:val="31"/>
          <w:highlight w:val="none"/>
          <w:lang w:val="en-US" w:eastAsia="zh-CN" w:bidi="ar"/>
        </w:rPr>
      </w:pPr>
      <w:r>
        <w:rPr>
          <w:rFonts w:hint="default" w:ascii="仿宋_GB2312" w:hAnsi="宋体" w:eastAsia="仿宋_GB2312" w:cs="仿宋_GB2312"/>
          <w:color w:val="auto"/>
          <w:kern w:val="0"/>
          <w:sz w:val="31"/>
          <w:szCs w:val="31"/>
          <w:highlight w:val="none"/>
          <w:lang w:val="en-US" w:eastAsia="zh-CN" w:bidi="ar"/>
        </w:rPr>
        <w:t>联合</w:t>
      </w:r>
      <w:r>
        <w:rPr>
          <w:rFonts w:hint="eastAsia" w:ascii="仿宋_GB2312" w:hAnsi="宋体" w:eastAsia="仿宋_GB2312" w:cs="仿宋_GB2312"/>
          <w:color w:val="auto"/>
          <w:kern w:val="0"/>
          <w:sz w:val="31"/>
          <w:szCs w:val="31"/>
          <w:highlight w:val="none"/>
          <w:lang w:val="en-US" w:eastAsia="zh-CN" w:bidi="ar"/>
        </w:rPr>
        <w:t>县</w:t>
      </w:r>
      <w:r>
        <w:rPr>
          <w:rFonts w:hint="default" w:ascii="仿宋_GB2312" w:hAnsi="宋体" w:eastAsia="仿宋_GB2312" w:cs="仿宋_GB2312"/>
          <w:color w:val="auto"/>
          <w:kern w:val="0"/>
          <w:sz w:val="31"/>
          <w:szCs w:val="31"/>
          <w:highlight w:val="none"/>
          <w:lang w:val="en-US" w:eastAsia="zh-CN" w:bidi="ar"/>
        </w:rPr>
        <w:t>交通运输</w:t>
      </w:r>
      <w:r>
        <w:rPr>
          <w:rFonts w:hint="eastAsia" w:ascii="仿宋_GB2312" w:hAnsi="宋体" w:eastAsia="仿宋_GB2312" w:cs="仿宋_GB2312"/>
          <w:color w:val="auto"/>
          <w:kern w:val="0"/>
          <w:sz w:val="31"/>
          <w:szCs w:val="31"/>
          <w:highlight w:val="none"/>
          <w:lang w:val="en-US" w:eastAsia="zh-CN" w:bidi="ar"/>
        </w:rPr>
        <w:t>局</w:t>
      </w:r>
      <w:r>
        <w:rPr>
          <w:rFonts w:hint="default" w:ascii="仿宋_GB2312" w:hAnsi="宋体" w:eastAsia="仿宋_GB2312" w:cs="仿宋_GB2312"/>
          <w:color w:val="auto"/>
          <w:kern w:val="0"/>
          <w:sz w:val="31"/>
          <w:szCs w:val="31"/>
          <w:highlight w:val="none"/>
          <w:lang w:val="en-US" w:eastAsia="zh-CN" w:bidi="ar"/>
        </w:rPr>
        <w:t>、</w:t>
      </w:r>
      <w:r>
        <w:rPr>
          <w:rFonts w:hint="eastAsia" w:ascii="仿宋_GB2312" w:hAnsi="宋体" w:eastAsia="仿宋_GB2312" w:cs="仿宋_GB2312"/>
          <w:color w:val="auto"/>
          <w:kern w:val="0"/>
          <w:sz w:val="31"/>
          <w:szCs w:val="31"/>
          <w:highlight w:val="none"/>
          <w:lang w:val="en-US" w:eastAsia="zh-CN" w:bidi="ar"/>
        </w:rPr>
        <w:t>县</w:t>
      </w:r>
      <w:r>
        <w:rPr>
          <w:rFonts w:hint="default" w:ascii="仿宋_GB2312" w:hAnsi="宋体" w:eastAsia="仿宋_GB2312" w:cs="仿宋_GB2312"/>
          <w:color w:val="auto"/>
          <w:kern w:val="0"/>
          <w:sz w:val="31"/>
          <w:szCs w:val="31"/>
          <w:highlight w:val="none"/>
          <w:lang w:val="en-US" w:eastAsia="zh-CN" w:bidi="ar"/>
        </w:rPr>
        <w:t>农业农村</w:t>
      </w:r>
      <w:r>
        <w:rPr>
          <w:rFonts w:hint="eastAsia" w:ascii="仿宋_GB2312" w:hAnsi="宋体" w:eastAsia="仿宋_GB2312" w:cs="仿宋_GB2312"/>
          <w:color w:val="auto"/>
          <w:kern w:val="0"/>
          <w:sz w:val="31"/>
          <w:szCs w:val="31"/>
          <w:highlight w:val="none"/>
          <w:lang w:val="en-US" w:eastAsia="zh-CN" w:bidi="ar"/>
        </w:rPr>
        <w:t>局</w:t>
      </w:r>
      <w:r>
        <w:rPr>
          <w:rFonts w:hint="default" w:ascii="仿宋_GB2312" w:hAnsi="宋体" w:eastAsia="仿宋_GB2312" w:cs="仿宋_GB2312"/>
          <w:color w:val="auto"/>
          <w:kern w:val="0"/>
          <w:sz w:val="31"/>
          <w:szCs w:val="31"/>
          <w:highlight w:val="none"/>
          <w:lang w:val="en-US" w:eastAsia="zh-CN" w:bidi="ar"/>
        </w:rPr>
        <w:t>等有关部门发布道路结冰、农业气象灾害等相关防御提示；</w:t>
      </w:r>
      <w:r>
        <w:rPr>
          <w:rFonts w:hint="eastAsia" w:ascii="仿宋_GB2312" w:hAnsi="宋体" w:eastAsia="仿宋_GB2312" w:cs="仿宋_GB2312"/>
          <w:color w:val="auto"/>
          <w:kern w:val="0"/>
          <w:sz w:val="31"/>
          <w:szCs w:val="31"/>
          <w:highlight w:val="none"/>
          <w:lang w:val="en-US" w:eastAsia="zh-CN" w:bidi="ar"/>
        </w:rPr>
        <w:t>县安防委通过短信、网站、新媒体等形式向公众发布低温雨雪冰冻灾害预警。</w:t>
      </w:r>
    </w:p>
    <w:p w14:paraId="75CBF8A8">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20" w:firstLineChars="200"/>
        <w:jc w:val="both"/>
        <w:textAlignment w:val="auto"/>
        <w:outlineLvl w:val="9"/>
        <w:rPr>
          <w:rFonts w:hint="eastAsia" w:ascii="仿宋_GB2312" w:hAnsi="宋体" w:eastAsia="仿宋_GB2312" w:cs="仿宋_GB2312"/>
          <w:color w:val="auto"/>
          <w:kern w:val="0"/>
          <w:sz w:val="31"/>
          <w:szCs w:val="31"/>
          <w:highlight w:val="none"/>
          <w:lang w:val="en-US" w:eastAsia="zh-CN" w:bidi="ar"/>
        </w:rPr>
      </w:pPr>
      <w:r>
        <w:rPr>
          <w:rFonts w:hint="eastAsia" w:ascii="仿宋_GB2312" w:hAnsi="宋体" w:eastAsia="仿宋_GB2312" w:cs="仿宋_GB2312"/>
          <w:color w:val="auto"/>
          <w:kern w:val="0"/>
          <w:sz w:val="31"/>
          <w:szCs w:val="31"/>
          <w:highlight w:val="none"/>
          <w:lang w:val="en-US" w:eastAsia="zh-CN" w:bidi="ar"/>
        </w:rPr>
        <w:t>县安防办应通过短信、电话等形式将预警信息传递到各乡镇（县开发区）、成员单位。县文化和旅游局、县融媒体中心</w:t>
      </w:r>
      <w:r>
        <w:rPr>
          <w:rFonts w:hint="default" w:ascii="仿宋_GB2312" w:hAnsi="宋体" w:eastAsia="仿宋_GB2312" w:cs="仿宋_GB2312"/>
          <w:color w:val="auto"/>
          <w:kern w:val="0"/>
          <w:sz w:val="31"/>
          <w:szCs w:val="31"/>
          <w:highlight w:val="none"/>
          <w:lang w:val="en-US" w:eastAsia="zh-CN" w:bidi="ar"/>
        </w:rPr>
        <w:t>及电信运营企业，景区、公路等运营管理单位，</w:t>
      </w:r>
      <w:r>
        <w:rPr>
          <w:rFonts w:hint="eastAsia" w:ascii="仿宋_GB2312" w:hAnsi="宋体" w:eastAsia="仿宋_GB2312" w:cs="仿宋_GB2312"/>
          <w:color w:val="auto"/>
          <w:kern w:val="0"/>
          <w:sz w:val="31"/>
          <w:szCs w:val="31"/>
          <w:highlight w:val="none"/>
          <w:lang w:val="en-US" w:eastAsia="zh-CN" w:bidi="ar"/>
        </w:rPr>
        <w:t>各乡镇（县开发区）</w:t>
      </w:r>
      <w:r>
        <w:rPr>
          <w:rFonts w:hint="default" w:ascii="仿宋_GB2312" w:hAnsi="宋体" w:eastAsia="仿宋_GB2312" w:cs="仿宋_GB2312"/>
          <w:color w:val="auto"/>
          <w:kern w:val="0"/>
          <w:sz w:val="31"/>
          <w:szCs w:val="31"/>
          <w:highlight w:val="none"/>
          <w:lang w:val="en-US" w:eastAsia="zh-CN" w:bidi="ar"/>
        </w:rPr>
        <w:t>应及时播发低温雨雪冰冻灾害天气预报预警信息和防御提示</w:t>
      </w:r>
      <w:r>
        <w:rPr>
          <w:rFonts w:hint="eastAsia" w:ascii="仿宋_GB2312" w:hAnsi="宋体" w:eastAsia="仿宋_GB2312" w:cs="仿宋_GB2312"/>
          <w:color w:val="auto"/>
          <w:kern w:val="0"/>
          <w:sz w:val="31"/>
          <w:szCs w:val="31"/>
          <w:highlight w:val="none"/>
          <w:lang w:val="en-US" w:eastAsia="zh-CN" w:bidi="ar"/>
        </w:rPr>
        <w:t>。</w:t>
      </w:r>
    </w:p>
    <w:p w14:paraId="71F47BA1">
      <w:pPr>
        <w:keepNext w:val="0"/>
        <w:keepLines w:val="0"/>
        <w:pageBreakBefore w:val="0"/>
        <w:widowControl/>
        <w:suppressLineNumbers w:val="0"/>
        <w:kinsoku/>
        <w:wordWrap/>
        <w:overflowPunct/>
        <w:topLinePunct w:val="0"/>
        <w:autoSpaceDE/>
        <w:autoSpaceDN/>
        <w:bidi w:val="0"/>
        <w:spacing w:line="560" w:lineRule="exact"/>
        <w:ind w:right="0" w:rightChars="0" w:firstLine="643" w:firstLineChars="200"/>
        <w:jc w:val="both"/>
        <w:textAlignment w:val="auto"/>
        <w:outlineLvl w:val="1"/>
        <w:rPr>
          <w:rFonts w:hint="eastAsia" w:ascii="楷体_GB2312" w:hAnsi="楷体_GB2312" w:eastAsia="楷体_GB2312" w:cs="楷体_GB2312"/>
          <w:b/>
          <w:bCs/>
          <w:color w:val="auto"/>
          <w:kern w:val="0"/>
          <w:sz w:val="32"/>
          <w:szCs w:val="32"/>
          <w:highlight w:val="none"/>
          <w:u w:val="none"/>
          <w:lang w:val="en-US" w:eastAsia="zh-CN" w:bidi="ar"/>
        </w:rPr>
      </w:pPr>
      <w:bookmarkStart w:id="95" w:name="_Toc31556"/>
      <w:r>
        <w:rPr>
          <w:rFonts w:hint="eastAsia" w:ascii="楷体_GB2312" w:hAnsi="楷体_GB2312" w:eastAsia="楷体_GB2312" w:cs="楷体_GB2312"/>
          <w:b/>
          <w:bCs/>
          <w:color w:val="auto"/>
          <w:kern w:val="0"/>
          <w:sz w:val="32"/>
          <w:szCs w:val="32"/>
          <w:highlight w:val="none"/>
          <w:u w:val="none"/>
          <w:lang w:val="en-US" w:eastAsia="zh-CN" w:bidi="ar"/>
        </w:rPr>
        <w:t>3.4预警叫应</w:t>
      </w:r>
      <w:bookmarkEnd w:id="95"/>
    </w:p>
    <w:p w14:paraId="10C2202F">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20" w:firstLineChars="200"/>
        <w:jc w:val="both"/>
        <w:textAlignment w:val="auto"/>
        <w:outlineLvl w:val="9"/>
        <w:rPr>
          <w:rFonts w:hint="eastAsia" w:ascii="仿宋_GB2312" w:hAnsi="宋体" w:eastAsia="仿宋_GB2312" w:cs="仿宋_GB2312"/>
          <w:color w:val="auto"/>
          <w:kern w:val="0"/>
          <w:sz w:val="31"/>
          <w:szCs w:val="31"/>
          <w:highlight w:val="none"/>
          <w:lang w:val="en-US" w:eastAsia="zh-CN" w:bidi="ar"/>
        </w:rPr>
      </w:pPr>
      <w:r>
        <w:rPr>
          <w:rFonts w:hint="eastAsia" w:ascii="仿宋_GB2312" w:hAnsi="宋体" w:eastAsia="仿宋_GB2312" w:cs="仿宋_GB2312"/>
          <w:color w:val="auto"/>
          <w:kern w:val="0"/>
          <w:sz w:val="31"/>
          <w:szCs w:val="31"/>
          <w:highlight w:val="none"/>
          <w:lang w:val="en-US" w:eastAsia="zh-CN" w:bidi="ar"/>
        </w:rPr>
        <w:t>当发布红色、橙色等高等级预警信息时，县气象局立即将预警信息通知县安防办，县安防办立即通知各乡镇（县开发区）党政主要负责人和相关责任人，各乡镇（县开发区）党政主要负责人和相关责任人立即通知各村（居）委会。</w:t>
      </w:r>
    </w:p>
    <w:p w14:paraId="509FBDC9">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20" w:firstLineChars="200"/>
        <w:jc w:val="both"/>
        <w:textAlignment w:val="auto"/>
        <w:outlineLvl w:val="9"/>
        <w:rPr>
          <w:rFonts w:hint="default" w:ascii="仿宋_GB2312" w:hAnsi="宋体" w:eastAsia="仿宋_GB2312" w:cs="仿宋_GB2312"/>
          <w:color w:val="auto"/>
          <w:kern w:val="0"/>
          <w:sz w:val="31"/>
          <w:szCs w:val="31"/>
          <w:highlight w:val="none"/>
          <w:lang w:val="en-US" w:eastAsia="zh-CN" w:bidi="ar"/>
        </w:rPr>
      </w:pPr>
      <w:r>
        <w:rPr>
          <w:rFonts w:hint="eastAsia" w:ascii="仿宋_GB2312" w:hAnsi="宋体" w:eastAsia="仿宋_GB2312" w:cs="仿宋_GB2312"/>
          <w:color w:val="auto"/>
          <w:kern w:val="0"/>
          <w:sz w:val="31"/>
          <w:szCs w:val="31"/>
          <w:highlight w:val="none"/>
          <w:lang w:val="en-US" w:eastAsia="zh-CN" w:bidi="ar"/>
        </w:rPr>
        <w:t>各乡镇（县开发区）执行上级命令，并及时反馈措施落实情况。</w:t>
      </w:r>
    </w:p>
    <w:p w14:paraId="1E136266">
      <w:pPr>
        <w:keepNext w:val="0"/>
        <w:keepLines w:val="0"/>
        <w:pageBreakBefore w:val="0"/>
        <w:widowControl/>
        <w:suppressLineNumbers w:val="0"/>
        <w:kinsoku/>
        <w:wordWrap/>
        <w:overflowPunct/>
        <w:topLinePunct w:val="0"/>
        <w:autoSpaceDE/>
        <w:autoSpaceDN/>
        <w:bidi w:val="0"/>
        <w:spacing w:line="560" w:lineRule="exact"/>
        <w:ind w:right="0" w:rightChars="0" w:firstLine="643" w:firstLineChars="200"/>
        <w:jc w:val="both"/>
        <w:textAlignment w:val="auto"/>
        <w:outlineLvl w:val="1"/>
        <w:rPr>
          <w:rFonts w:hint="eastAsia" w:ascii="楷体_GB2312" w:hAnsi="楷体_GB2312" w:eastAsia="楷体_GB2312" w:cs="楷体_GB2312"/>
          <w:b/>
          <w:bCs/>
          <w:color w:val="auto"/>
          <w:kern w:val="0"/>
          <w:sz w:val="32"/>
          <w:szCs w:val="32"/>
          <w:highlight w:val="none"/>
          <w:u w:val="none"/>
          <w:lang w:val="en-US" w:eastAsia="zh-CN" w:bidi="ar"/>
        </w:rPr>
      </w:pPr>
      <w:bookmarkStart w:id="96" w:name="_Toc16180"/>
      <w:r>
        <w:rPr>
          <w:rFonts w:hint="eastAsia" w:ascii="楷体_GB2312" w:hAnsi="楷体_GB2312" w:eastAsia="楷体_GB2312" w:cs="楷体_GB2312"/>
          <w:b/>
          <w:bCs/>
          <w:color w:val="auto"/>
          <w:kern w:val="0"/>
          <w:sz w:val="32"/>
          <w:szCs w:val="32"/>
          <w:highlight w:val="none"/>
          <w:u w:val="none"/>
          <w:lang w:val="en-US" w:eastAsia="zh-CN" w:bidi="ar"/>
        </w:rPr>
        <w:t>3.5 预警行动</w:t>
      </w:r>
      <w:bookmarkEnd w:id="96"/>
    </w:p>
    <w:p w14:paraId="252A2D70">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20" w:firstLineChars="200"/>
        <w:jc w:val="both"/>
        <w:textAlignment w:val="auto"/>
        <w:outlineLvl w:val="9"/>
        <w:rPr>
          <w:rFonts w:hint="eastAsia" w:ascii="仿宋_GB2312" w:hAnsi="宋体" w:eastAsia="仿宋_GB2312" w:cs="仿宋_GB2312"/>
          <w:color w:val="auto"/>
          <w:kern w:val="0"/>
          <w:sz w:val="31"/>
          <w:szCs w:val="31"/>
          <w:highlight w:val="none"/>
          <w:lang w:val="en-US" w:eastAsia="zh-CN" w:bidi="ar"/>
        </w:rPr>
      </w:pPr>
      <w:r>
        <w:rPr>
          <w:rFonts w:hint="eastAsia" w:ascii="仿宋_GB2312" w:hAnsi="宋体" w:eastAsia="仿宋_GB2312" w:cs="仿宋_GB2312"/>
          <w:color w:val="auto"/>
          <w:kern w:val="0"/>
          <w:sz w:val="31"/>
          <w:szCs w:val="31"/>
          <w:highlight w:val="none"/>
          <w:lang w:val="en-US" w:eastAsia="zh-CN" w:bidi="ar"/>
        </w:rPr>
        <w:t>县安防办根据气象预报预警信息，加强会商研判，分析灾害发展趋势和可能出现的影响情况，发出防御提示和工作指令，通知各有关单位主要采取以下防御措施：</w:t>
      </w:r>
    </w:p>
    <w:p w14:paraId="3AFB40DE">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20" w:firstLineChars="200"/>
        <w:jc w:val="both"/>
        <w:textAlignment w:val="auto"/>
        <w:outlineLvl w:val="9"/>
        <w:rPr>
          <w:rFonts w:hint="eastAsia" w:ascii="仿宋_GB2312" w:hAnsi="宋体" w:eastAsia="仿宋_GB2312" w:cs="仿宋_GB2312"/>
          <w:color w:val="auto"/>
          <w:kern w:val="0"/>
          <w:sz w:val="31"/>
          <w:szCs w:val="31"/>
          <w:highlight w:val="none"/>
          <w:lang w:val="en-US" w:eastAsia="zh-CN" w:bidi="ar"/>
        </w:rPr>
      </w:pPr>
      <w:r>
        <w:rPr>
          <w:rFonts w:hint="eastAsia" w:ascii="仿宋_GB2312" w:hAnsi="宋体" w:eastAsia="仿宋_GB2312" w:cs="仿宋_GB2312"/>
          <w:color w:val="auto"/>
          <w:kern w:val="0"/>
          <w:sz w:val="31"/>
          <w:szCs w:val="31"/>
          <w:highlight w:val="none"/>
          <w:lang w:val="en-US" w:eastAsia="zh-CN" w:bidi="ar"/>
        </w:rPr>
        <w:t>（1）城市基础设施方面：加强风险隐患排查，采取必要措施，保障供水、排水、供电、供气、供热等公共设施的安全和正常运行。</w:t>
      </w:r>
    </w:p>
    <w:p w14:paraId="1878BF18">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20" w:firstLineChars="200"/>
        <w:jc w:val="both"/>
        <w:textAlignment w:val="auto"/>
        <w:outlineLvl w:val="9"/>
        <w:rPr>
          <w:rFonts w:hint="eastAsia" w:ascii="仿宋_GB2312" w:hAnsi="宋体" w:eastAsia="仿宋_GB2312" w:cs="仿宋_GB2312"/>
          <w:color w:val="auto"/>
          <w:kern w:val="0"/>
          <w:sz w:val="31"/>
          <w:szCs w:val="31"/>
          <w:highlight w:val="none"/>
          <w:lang w:val="en-US" w:eastAsia="zh-CN" w:bidi="ar"/>
        </w:rPr>
      </w:pPr>
      <w:r>
        <w:rPr>
          <w:rFonts w:hint="eastAsia" w:ascii="仿宋_GB2312" w:hAnsi="宋体" w:eastAsia="仿宋_GB2312" w:cs="仿宋_GB2312"/>
          <w:color w:val="auto"/>
          <w:kern w:val="0"/>
          <w:sz w:val="31"/>
          <w:szCs w:val="31"/>
          <w:highlight w:val="none"/>
          <w:lang w:val="en-US" w:eastAsia="zh-CN" w:bidi="ar"/>
        </w:rPr>
        <w:t>（2）城乡建筑方面：对危房、公交站、户外广告牌等建构筑物以及地下通道出入口等进行隐患排查，对存在安全隐患的及时采取排除隐患、设置警戒或警示牌、疏散转移人员等措施。</w:t>
      </w:r>
    </w:p>
    <w:p w14:paraId="7640A7A9">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20" w:firstLineChars="200"/>
        <w:jc w:val="both"/>
        <w:textAlignment w:val="auto"/>
        <w:outlineLvl w:val="9"/>
        <w:rPr>
          <w:rFonts w:hint="eastAsia" w:ascii="仿宋_GB2312" w:hAnsi="宋体" w:eastAsia="仿宋_GB2312" w:cs="仿宋_GB2312"/>
          <w:color w:val="auto"/>
          <w:kern w:val="0"/>
          <w:sz w:val="31"/>
          <w:szCs w:val="31"/>
          <w:highlight w:val="none"/>
          <w:lang w:val="en-US" w:eastAsia="zh-CN" w:bidi="ar"/>
        </w:rPr>
      </w:pPr>
      <w:r>
        <w:rPr>
          <w:rFonts w:hint="eastAsia" w:ascii="仿宋_GB2312" w:hAnsi="宋体" w:eastAsia="仿宋_GB2312" w:cs="仿宋_GB2312"/>
          <w:color w:val="auto"/>
          <w:kern w:val="0"/>
          <w:sz w:val="31"/>
          <w:szCs w:val="31"/>
          <w:highlight w:val="none"/>
          <w:lang w:val="en-US" w:eastAsia="zh-CN" w:bidi="ar"/>
        </w:rPr>
        <w:t>（3）交通运输方面：针对天气状况进行限速、限行等措施，做好车辆分流、交通疏导、现场秩序维护和人员疏散等工作。</w:t>
      </w:r>
    </w:p>
    <w:p w14:paraId="74679680">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20" w:firstLineChars="200"/>
        <w:jc w:val="both"/>
        <w:textAlignment w:val="auto"/>
        <w:outlineLvl w:val="9"/>
        <w:rPr>
          <w:rFonts w:hint="eastAsia" w:ascii="仿宋_GB2312" w:hAnsi="宋体" w:eastAsia="仿宋_GB2312" w:cs="仿宋_GB2312"/>
          <w:color w:val="auto"/>
          <w:kern w:val="0"/>
          <w:sz w:val="31"/>
          <w:szCs w:val="31"/>
          <w:highlight w:val="none"/>
          <w:lang w:val="en-US" w:eastAsia="zh-CN" w:bidi="ar"/>
        </w:rPr>
      </w:pPr>
      <w:r>
        <w:rPr>
          <w:rFonts w:hint="eastAsia" w:ascii="仿宋_GB2312" w:hAnsi="宋体" w:eastAsia="仿宋_GB2312" w:cs="仿宋_GB2312"/>
          <w:color w:val="auto"/>
          <w:kern w:val="0"/>
          <w:sz w:val="31"/>
          <w:szCs w:val="31"/>
          <w:highlight w:val="none"/>
          <w:lang w:val="en-US" w:eastAsia="zh-CN" w:bidi="ar"/>
        </w:rPr>
        <w:t>（4）生产生活方面：督导企业对生产、仓储场所以及露天设备、运输车辆等进行安全检查，防范事故的发生。指导种植业和养殖业做好大棚、养殖场畜禽房舍的加固。对煤炭、成品油、粮油、肉、蛋、菜等重要生产物资和生活必需品的供应进行适当储备并制定保供计划。</w:t>
      </w:r>
    </w:p>
    <w:p w14:paraId="4A10E040">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20" w:firstLineChars="200"/>
        <w:jc w:val="both"/>
        <w:textAlignment w:val="auto"/>
        <w:outlineLvl w:val="9"/>
        <w:rPr>
          <w:rFonts w:hint="eastAsia" w:ascii="仿宋_GB2312" w:hAnsi="宋体" w:eastAsia="仿宋_GB2312" w:cs="仿宋_GB2312"/>
          <w:color w:val="auto"/>
          <w:kern w:val="0"/>
          <w:sz w:val="31"/>
          <w:szCs w:val="31"/>
          <w:highlight w:val="none"/>
          <w:lang w:val="en-US" w:eastAsia="zh-CN" w:bidi="ar"/>
        </w:rPr>
      </w:pPr>
      <w:r>
        <w:rPr>
          <w:rFonts w:hint="eastAsia" w:ascii="仿宋_GB2312" w:hAnsi="宋体" w:eastAsia="仿宋_GB2312" w:cs="仿宋_GB2312"/>
          <w:color w:val="auto"/>
          <w:kern w:val="0"/>
          <w:sz w:val="31"/>
          <w:szCs w:val="31"/>
          <w:highlight w:val="none"/>
          <w:lang w:val="en-US" w:eastAsia="zh-CN" w:bidi="ar"/>
        </w:rPr>
        <w:t>（5）安置救助方面：做好食品、饮用水、衣被、帐篷等救灾物资调用的准备，及时开设避灾（避险）场所，保障好转移人员的基本生活。</w:t>
      </w:r>
    </w:p>
    <w:p w14:paraId="5164328F">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20" w:firstLineChars="200"/>
        <w:jc w:val="both"/>
        <w:textAlignment w:val="auto"/>
        <w:outlineLvl w:val="9"/>
        <w:rPr>
          <w:rFonts w:hint="eastAsia" w:ascii="仿宋_GB2312" w:hAnsi="宋体" w:eastAsia="仿宋_GB2312" w:cs="仿宋_GB2312"/>
          <w:color w:val="auto"/>
          <w:kern w:val="0"/>
          <w:sz w:val="31"/>
          <w:szCs w:val="31"/>
          <w:highlight w:val="none"/>
          <w:lang w:val="en-US" w:eastAsia="zh-CN" w:bidi="ar"/>
        </w:rPr>
      </w:pPr>
      <w:r>
        <w:rPr>
          <w:rFonts w:hint="eastAsia" w:ascii="仿宋_GB2312" w:hAnsi="宋体" w:eastAsia="仿宋_GB2312" w:cs="仿宋_GB2312"/>
          <w:color w:val="auto"/>
          <w:kern w:val="0"/>
          <w:sz w:val="31"/>
          <w:szCs w:val="31"/>
          <w:highlight w:val="none"/>
          <w:lang w:val="en-US" w:eastAsia="zh-CN" w:bidi="ar"/>
        </w:rPr>
        <w:t>各</w:t>
      </w:r>
      <w:r>
        <w:rPr>
          <w:rFonts w:hint="eastAsia" w:ascii="仿宋_GB2312" w:hAnsi="仿宋_GB2312" w:eastAsia="仿宋_GB2312" w:cs="仿宋_GB2312"/>
          <w:color w:val="auto"/>
          <w:sz w:val="32"/>
          <w:szCs w:val="32"/>
          <w:highlight w:val="none"/>
          <w:u w:val="none"/>
          <w:lang w:val="en-US" w:eastAsia="zh-CN"/>
        </w:rPr>
        <w:t>乡镇（县开发区）</w:t>
      </w:r>
      <w:r>
        <w:rPr>
          <w:rFonts w:hint="eastAsia" w:ascii="仿宋_GB2312" w:hAnsi="宋体" w:eastAsia="仿宋_GB2312" w:cs="仿宋_GB2312"/>
          <w:color w:val="auto"/>
          <w:kern w:val="0"/>
          <w:sz w:val="31"/>
          <w:szCs w:val="31"/>
          <w:highlight w:val="none"/>
          <w:lang w:val="en-US" w:eastAsia="zh-CN" w:bidi="ar"/>
        </w:rPr>
        <w:t>、县安防委成员单位按照低温雨雪冰冻灾害预警信息和应急防范的有关要求，积极做好防御工作，避免或减少低温雨雪冰冻灾害可能造成的损失。</w:t>
      </w:r>
    </w:p>
    <w:p w14:paraId="3E1CBED1">
      <w:pPr>
        <w:keepNext w:val="0"/>
        <w:keepLines w:val="0"/>
        <w:pageBreakBefore w:val="0"/>
        <w:kinsoku/>
        <w:wordWrap/>
        <w:overflowPunct/>
        <w:topLinePunct w:val="0"/>
        <w:autoSpaceDE/>
        <w:autoSpaceDN/>
        <w:bidi w:val="0"/>
        <w:spacing w:line="560" w:lineRule="exact"/>
        <w:ind w:right="0" w:rightChars="0" w:firstLine="643" w:firstLineChars="200"/>
        <w:jc w:val="both"/>
        <w:textAlignment w:val="auto"/>
        <w:outlineLvl w:val="0"/>
        <w:rPr>
          <w:rFonts w:hint="eastAsia" w:ascii="黑体" w:hAnsi="黑体" w:eastAsia="黑体" w:cs="黑体"/>
          <w:b/>
          <w:bCs/>
          <w:color w:val="auto"/>
          <w:kern w:val="0"/>
          <w:sz w:val="32"/>
          <w:szCs w:val="32"/>
          <w:highlight w:val="none"/>
          <w:u w:val="none"/>
          <w:lang w:val="en-US" w:eastAsia="zh-CN" w:bidi="ar"/>
        </w:rPr>
      </w:pPr>
      <w:bookmarkStart w:id="97" w:name="_Toc32027"/>
      <w:r>
        <w:rPr>
          <w:rFonts w:hint="eastAsia" w:ascii="黑体" w:hAnsi="黑体" w:eastAsia="黑体" w:cs="黑体"/>
          <w:b/>
          <w:bCs/>
          <w:color w:val="auto"/>
          <w:kern w:val="0"/>
          <w:sz w:val="32"/>
          <w:szCs w:val="32"/>
          <w:highlight w:val="none"/>
          <w:u w:val="none"/>
          <w:lang w:val="en-US" w:eastAsia="zh-CN" w:bidi="ar"/>
        </w:rPr>
        <w:t>4 应急响应</w:t>
      </w:r>
      <w:bookmarkEnd w:id="97"/>
    </w:p>
    <w:p w14:paraId="7988DD05">
      <w:pPr>
        <w:keepNext w:val="0"/>
        <w:keepLines w:val="0"/>
        <w:pageBreakBefore w:val="0"/>
        <w:widowControl/>
        <w:suppressLineNumbers w:val="0"/>
        <w:kinsoku/>
        <w:wordWrap/>
        <w:overflowPunct/>
        <w:topLinePunct w:val="0"/>
        <w:autoSpaceDE/>
        <w:autoSpaceDN/>
        <w:bidi w:val="0"/>
        <w:spacing w:line="560" w:lineRule="exact"/>
        <w:ind w:right="0" w:rightChars="0" w:firstLine="643" w:firstLineChars="200"/>
        <w:jc w:val="both"/>
        <w:textAlignment w:val="auto"/>
        <w:outlineLvl w:val="1"/>
        <w:rPr>
          <w:rFonts w:hint="eastAsia" w:ascii="楷体_GB2312" w:hAnsi="楷体_GB2312" w:eastAsia="楷体_GB2312" w:cs="楷体_GB2312"/>
          <w:b/>
          <w:bCs/>
          <w:color w:val="auto"/>
          <w:kern w:val="0"/>
          <w:sz w:val="32"/>
          <w:szCs w:val="32"/>
          <w:highlight w:val="none"/>
          <w:u w:val="none"/>
          <w:lang w:val="en-US" w:eastAsia="zh-CN" w:bidi="ar"/>
        </w:rPr>
      </w:pPr>
      <w:bookmarkStart w:id="98" w:name="_Toc5558"/>
      <w:r>
        <w:rPr>
          <w:rFonts w:hint="eastAsia" w:ascii="楷体_GB2312" w:hAnsi="楷体_GB2312" w:eastAsia="楷体_GB2312" w:cs="楷体_GB2312"/>
          <w:b/>
          <w:bCs/>
          <w:color w:val="auto"/>
          <w:kern w:val="0"/>
          <w:sz w:val="32"/>
          <w:szCs w:val="32"/>
          <w:highlight w:val="none"/>
          <w:u w:val="none"/>
          <w:lang w:val="en-US" w:eastAsia="zh-CN" w:bidi="ar"/>
        </w:rPr>
        <w:t>4.1 响应分级</w:t>
      </w:r>
      <w:bookmarkEnd w:id="98"/>
    </w:p>
    <w:p w14:paraId="018E9AA5">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20" w:firstLineChars="200"/>
        <w:jc w:val="both"/>
        <w:textAlignment w:val="auto"/>
        <w:outlineLvl w:val="9"/>
        <w:rPr>
          <w:rFonts w:hint="eastAsia" w:ascii="仿宋_GB2312" w:hAnsi="宋体" w:eastAsia="仿宋_GB2312" w:cs="仿宋_GB2312"/>
          <w:color w:val="auto"/>
          <w:kern w:val="0"/>
          <w:sz w:val="31"/>
          <w:szCs w:val="31"/>
          <w:highlight w:val="none"/>
          <w:lang w:val="en-US" w:eastAsia="zh-CN" w:bidi="ar"/>
        </w:rPr>
      </w:pPr>
      <w:r>
        <w:rPr>
          <w:rFonts w:hint="eastAsia" w:ascii="仿宋_GB2312" w:hAnsi="宋体" w:eastAsia="仿宋_GB2312" w:cs="仿宋_GB2312"/>
          <w:color w:val="auto"/>
          <w:kern w:val="0"/>
          <w:sz w:val="31"/>
          <w:szCs w:val="31"/>
          <w:highlight w:val="none"/>
          <w:lang w:val="en-US" w:eastAsia="zh-CN" w:bidi="ar"/>
        </w:rPr>
        <w:t>根据低温雨雪冰冻灾害影响范围、危害程度、灾害损失等情况，应急响应级别由高到低分为一级、二级、三级、四级。</w:t>
      </w:r>
    </w:p>
    <w:p w14:paraId="192F5B62">
      <w:pPr>
        <w:keepNext w:val="0"/>
        <w:keepLines w:val="0"/>
        <w:pageBreakBefore w:val="0"/>
        <w:widowControl/>
        <w:suppressLineNumbers w:val="0"/>
        <w:kinsoku/>
        <w:wordWrap/>
        <w:overflowPunct/>
        <w:topLinePunct w:val="0"/>
        <w:autoSpaceDE/>
        <w:autoSpaceDN/>
        <w:bidi w:val="0"/>
        <w:spacing w:line="560" w:lineRule="exact"/>
        <w:ind w:right="0" w:rightChars="0" w:firstLine="643" w:firstLineChars="200"/>
        <w:jc w:val="both"/>
        <w:textAlignment w:val="auto"/>
        <w:outlineLvl w:val="1"/>
        <w:rPr>
          <w:rFonts w:hint="eastAsia" w:ascii="楷体_GB2312" w:hAnsi="楷体_GB2312" w:eastAsia="楷体_GB2312" w:cs="楷体_GB2312"/>
          <w:b/>
          <w:bCs/>
          <w:color w:val="auto"/>
          <w:kern w:val="0"/>
          <w:sz w:val="32"/>
          <w:szCs w:val="32"/>
          <w:highlight w:val="none"/>
          <w:u w:val="none"/>
          <w:lang w:val="en-US" w:eastAsia="zh-CN" w:bidi="ar"/>
        </w:rPr>
      </w:pPr>
      <w:bookmarkStart w:id="99" w:name="_Toc18082"/>
      <w:r>
        <w:rPr>
          <w:rFonts w:hint="eastAsia" w:ascii="楷体_GB2312" w:hAnsi="楷体_GB2312" w:eastAsia="楷体_GB2312" w:cs="楷体_GB2312"/>
          <w:b/>
          <w:bCs/>
          <w:color w:val="auto"/>
          <w:kern w:val="0"/>
          <w:sz w:val="32"/>
          <w:szCs w:val="32"/>
          <w:highlight w:val="none"/>
          <w:u w:val="none"/>
          <w:lang w:val="en-US" w:eastAsia="zh-CN" w:bidi="ar"/>
        </w:rPr>
        <w:t>4.2 分级响应</w:t>
      </w:r>
      <w:bookmarkEnd w:id="99"/>
    </w:p>
    <w:p w14:paraId="040E786C">
      <w:pPr>
        <w:keepNext w:val="0"/>
        <w:keepLines w:val="0"/>
        <w:pageBreakBefore w:val="0"/>
        <w:widowControl/>
        <w:suppressLineNumbers w:val="0"/>
        <w:kinsoku/>
        <w:wordWrap/>
        <w:overflowPunct/>
        <w:topLinePunct w:val="0"/>
        <w:autoSpaceDE/>
        <w:autoSpaceDN/>
        <w:bidi w:val="0"/>
        <w:spacing w:line="560" w:lineRule="exact"/>
        <w:ind w:right="0" w:rightChars="0" w:firstLine="643" w:firstLineChars="200"/>
        <w:jc w:val="both"/>
        <w:textAlignment w:val="auto"/>
        <w:outlineLvl w:val="2"/>
        <w:rPr>
          <w:rFonts w:hint="eastAsia" w:ascii="仿宋_GB2312" w:hAnsi="仿宋_GB2312" w:eastAsia="仿宋_GB2312" w:cs="仿宋_GB2312"/>
          <w:b/>
          <w:bCs/>
          <w:color w:val="auto"/>
          <w:kern w:val="0"/>
          <w:sz w:val="32"/>
          <w:szCs w:val="32"/>
          <w:highlight w:val="none"/>
          <w:u w:val="none"/>
          <w:lang w:val="en-US" w:eastAsia="zh-CN" w:bidi="ar"/>
        </w:rPr>
      </w:pPr>
      <w:r>
        <w:rPr>
          <w:rFonts w:hint="eastAsia" w:ascii="仿宋_GB2312" w:hAnsi="仿宋_GB2312" w:eastAsia="仿宋_GB2312" w:cs="仿宋_GB2312"/>
          <w:b/>
          <w:bCs/>
          <w:color w:val="auto"/>
          <w:kern w:val="0"/>
          <w:sz w:val="32"/>
          <w:szCs w:val="32"/>
          <w:highlight w:val="none"/>
          <w:u w:val="none"/>
          <w:lang w:val="en-US" w:eastAsia="zh-CN" w:bidi="ar"/>
        </w:rPr>
        <w:t xml:space="preserve">4.2.1 四级响应 </w:t>
      </w:r>
    </w:p>
    <w:p w14:paraId="37409F75">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default"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（1）启动条件</w:t>
      </w:r>
    </w:p>
    <w:p w14:paraId="728DDA81">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出现下列情形之一的，视为一般低温雨雪冰冻灾害，可启动四级应急响应。</w:t>
      </w:r>
    </w:p>
    <w:p w14:paraId="417583C4">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right="0" w:rightChars="0" w:firstLine="640" w:firstLineChars="200"/>
        <w:jc w:val="both"/>
        <w:textAlignment w:val="auto"/>
        <w:outlineLvl w:val="9"/>
        <w:rPr>
          <w:rFonts w:hint="default"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1）</w:t>
      </w:r>
      <w:r>
        <w:rPr>
          <w:rFonts w:hint="default" w:ascii="仿宋_GB2312" w:hAnsi="仿宋_GB2312" w:eastAsia="仿宋_GB2312" w:cs="仿宋_GB2312"/>
          <w:color w:val="auto"/>
          <w:kern w:val="0"/>
          <w:sz w:val="32"/>
          <w:szCs w:val="32"/>
          <w:highlight w:val="none"/>
          <w:u w:val="none"/>
          <w:lang w:val="en-US" w:eastAsia="zh-CN" w:bidi="ar"/>
        </w:rPr>
        <w:t>预测或正在发生低温雨雪冰冻天气过程，县气象局发布暴雪</w:t>
      </w:r>
      <w:r>
        <w:rPr>
          <w:rFonts w:hint="eastAsia" w:ascii="仿宋_GB2312" w:hAnsi="仿宋_GB2312" w:eastAsia="仿宋_GB2312" w:cs="仿宋_GB2312"/>
          <w:color w:val="auto"/>
          <w:kern w:val="0"/>
          <w:sz w:val="32"/>
          <w:szCs w:val="32"/>
          <w:highlight w:val="none"/>
          <w:u w:val="none"/>
          <w:lang w:val="en-US" w:eastAsia="zh-CN" w:bidi="ar"/>
        </w:rPr>
        <w:t>黄色</w:t>
      </w:r>
      <w:r>
        <w:rPr>
          <w:rFonts w:hint="default" w:ascii="仿宋_GB2312" w:hAnsi="仿宋_GB2312" w:eastAsia="仿宋_GB2312" w:cs="仿宋_GB2312"/>
          <w:color w:val="auto"/>
          <w:kern w:val="0"/>
          <w:sz w:val="32"/>
          <w:szCs w:val="32"/>
          <w:highlight w:val="none"/>
          <w:u w:val="none"/>
          <w:lang w:val="en-US" w:eastAsia="zh-CN" w:bidi="ar"/>
        </w:rPr>
        <w:t>预警，且综合会商研判有两个以上乡镇可能发生低温雨雪冰冻灾害。</w:t>
      </w:r>
    </w:p>
    <w:p w14:paraId="48139F73">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default"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2</w:t>
      </w:r>
      <w:r>
        <w:rPr>
          <w:rFonts w:hint="default" w:ascii="仿宋_GB2312" w:hAnsi="仿宋_GB2312" w:eastAsia="仿宋_GB2312" w:cs="仿宋_GB2312"/>
          <w:color w:val="auto"/>
          <w:kern w:val="0"/>
          <w:sz w:val="32"/>
          <w:szCs w:val="32"/>
          <w:highlight w:val="none"/>
          <w:u w:val="none"/>
          <w:lang w:val="en-US" w:eastAsia="zh-CN" w:bidi="ar"/>
        </w:rPr>
        <w:t>）县境内1/5（里程）的高速公路和国省干道交通中断6小时以上，公路、铁路、车站滞留人员1000人以上、2000人以下</w:t>
      </w:r>
      <w:r>
        <w:rPr>
          <w:rFonts w:hint="eastAsia" w:ascii="仿宋_GB2312" w:hAnsi="仿宋_GB2312" w:eastAsia="仿宋_GB2312" w:cs="仿宋_GB2312"/>
          <w:color w:val="auto"/>
          <w:kern w:val="0"/>
          <w:sz w:val="32"/>
          <w:szCs w:val="32"/>
          <w:highlight w:val="none"/>
          <w:u w:val="none"/>
          <w:lang w:val="en-US" w:eastAsia="zh-CN" w:bidi="ar"/>
        </w:rPr>
        <w:t>。</w:t>
      </w:r>
    </w:p>
    <w:p w14:paraId="6BDCC537">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3</w:t>
      </w:r>
      <w:r>
        <w:rPr>
          <w:rFonts w:hint="default" w:ascii="仿宋_GB2312" w:hAnsi="仿宋_GB2312" w:eastAsia="仿宋_GB2312" w:cs="仿宋_GB2312"/>
          <w:color w:val="auto"/>
          <w:kern w:val="0"/>
          <w:sz w:val="32"/>
          <w:szCs w:val="32"/>
          <w:highlight w:val="none"/>
          <w:u w:val="none"/>
          <w:lang w:val="en-US" w:eastAsia="zh-CN" w:bidi="ar"/>
        </w:rPr>
        <w:t>）死亡或可能死亡1人</w:t>
      </w:r>
      <w:r>
        <w:rPr>
          <w:rFonts w:hint="eastAsia" w:ascii="仿宋_GB2312" w:hAnsi="仿宋_GB2312" w:eastAsia="仿宋_GB2312" w:cs="仿宋_GB2312"/>
          <w:color w:val="auto"/>
          <w:kern w:val="0"/>
          <w:sz w:val="32"/>
          <w:szCs w:val="32"/>
          <w:highlight w:val="none"/>
          <w:u w:val="none"/>
          <w:lang w:val="en-US" w:eastAsia="zh-CN" w:bidi="ar"/>
        </w:rPr>
        <w:t>。</w:t>
      </w:r>
      <w:r>
        <w:rPr>
          <w:rFonts w:hint="default" w:ascii="仿宋_GB2312" w:hAnsi="仿宋_GB2312" w:eastAsia="仿宋_GB2312" w:cs="仿宋_GB2312"/>
          <w:color w:val="auto"/>
          <w:kern w:val="0"/>
          <w:sz w:val="32"/>
          <w:szCs w:val="32"/>
          <w:highlight w:val="none"/>
          <w:u w:val="none"/>
          <w:lang w:val="en-US" w:eastAsia="zh-CN" w:bidi="ar"/>
        </w:rPr>
        <w:t xml:space="preserve"> </w:t>
      </w:r>
    </w:p>
    <w:p w14:paraId="4E2F7920">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default"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4）受低温雨雪冰冻灾害影响，初判发生一般大面积停电事件，或严重影响全县5000户以上，15000户以下居民用水。</w:t>
      </w:r>
    </w:p>
    <w:p w14:paraId="2C66EF5E">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default"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5）一个乡镇（县开发区）出现大面积通信中断。</w:t>
      </w:r>
    </w:p>
    <w:p w14:paraId="6FA4EBA0">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6</w:t>
      </w:r>
      <w:r>
        <w:rPr>
          <w:rFonts w:hint="default" w:ascii="仿宋_GB2312" w:hAnsi="仿宋_GB2312" w:eastAsia="仿宋_GB2312" w:cs="仿宋_GB2312"/>
          <w:color w:val="auto"/>
          <w:kern w:val="0"/>
          <w:sz w:val="32"/>
          <w:szCs w:val="32"/>
          <w:highlight w:val="none"/>
          <w:u w:val="none"/>
          <w:lang w:val="en-US" w:eastAsia="zh-CN" w:bidi="ar"/>
        </w:rPr>
        <w:t>）紧急转移安置群众或需紧急生活救助</w:t>
      </w:r>
      <w:r>
        <w:rPr>
          <w:rFonts w:hint="eastAsia" w:ascii="仿宋_GB2312" w:hAnsi="仿宋_GB2312" w:eastAsia="仿宋_GB2312" w:cs="仿宋_GB2312"/>
          <w:color w:val="auto"/>
          <w:kern w:val="0"/>
          <w:sz w:val="32"/>
          <w:szCs w:val="32"/>
          <w:highlight w:val="none"/>
          <w:u w:val="none"/>
          <w:lang w:val="en-US" w:eastAsia="zh-CN" w:bidi="ar"/>
        </w:rPr>
        <w:t>2</w:t>
      </w:r>
      <w:r>
        <w:rPr>
          <w:rFonts w:hint="default" w:ascii="仿宋_GB2312" w:hAnsi="仿宋_GB2312" w:eastAsia="仿宋_GB2312" w:cs="仿宋_GB2312"/>
          <w:color w:val="auto"/>
          <w:kern w:val="0"/>
          <w:sz w:val="32"/>
          <w:szCs w:val="32"/>
          <w:highlight w:val="none"/>
          <w:u w:val="none"/>
          <w:lang w:val="en-US" w:eastAsia="zh-CN" w:bidi="ar"/>
        </w:rPr>
        <w:t>000人以上，5000人以下</w:t>
      </w:r>
      <w:r>
        <w:rPr>
          <w:rFonts w:hint="eastAsia" w:ascii="仿宋_GB2312" w:hAnsi="仿宋_GB2312" w:eastAsia="仿宋_GB2312" w:cs="仿宋_GB2312"/>
          <w:color w:val="auto"/>
          <w:kern w:val="0"/>
          <w:sz w:val="32"/>
          <w:szCs w:val="32"/>
          <w:highlight w:val="none"/>
          <w:u w:val="none"/>
          <w:lang w:val="en-US" w:eastAsia="zh-CN" w:bidi="ar"/>
        </w:rPr>
        <w:t>。</w:t>
      </w:r>
      <w:r>
        <w:rPr>
          <w:rFonts w:hint="default" w:ascii="仿宋_GB2312" w:hAnsi="仿宋_GB2312" w:eastAsia="仿宋_GB2312" w:cs="仿宋_GB2312"/>
          <w:color w:val="auto"/>
          <w:kern w:val="0"/>
          <w:sz w:val="32"/>
          <w:szCs w:val="32"/>
          <w:highlight w:val="none"/>
          <w:u w:val="none"/>
          <w:lang w:val="en-US" w:eastAsia="zh-CN" w:bidi="ar"/>
        </w:rPr>
        <w:t xml:space="preserve"> </w:t>
      </w:r>
    </w:p>
    <w:p w14:paraId="5EE0744B">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7</w:t>
      </w:r>
      <w:r>
        <w:rPr>
          <w:rFonts w:hint="default" w:ascii="仿宋_GB2312" w:hAnsi="仿宋_GB2312" w:eastAsia="仿宋_GB2312" w:cs="仿宋_GB2312"/>
          <w:color w:val="auto"/>
          <w:kern w:val="0"/>
          <w:sz w:val="32"/>
          <w:szCs w:val="32"/>
          <w:highlight w:val="none"/>
          <w:u w:val="none"/>
          <w:lang w:val="en-US" w:eastAsia="zh-CN" w:bidi="ar"/>
        </w:rPr>
        <w:t>）倒塌和严重损坏房屋150间或50户以上，500间或200户以下</w:t>
      </w:r>
      <w:r>
        <w:rPr>
          <w:rFonts w:hint="eastAsia" w:ascii="仿宋_GB2312" w:hAnsi="仿宋_GB2312" w:eastAsia="仿宋_GB2312" w:cs="仿宋_GB2312"/>
          <w:color w:val="auto"/>
          <w:kern w:val="0"/>
          <w:sz w:val="32"/>
          <w:szCs w:val="32"/>
          <w:highlight w:val="none"/>
          <w:u w:val="none"/>
          <w:lang w:val="en-US" w:eastAsia="zh-CN" w:bidi="ar"/>
        </w:rPr>
        <w:t>。</w:t>
      </w:r>
      <w:r>
        <w:rPr>
          <w:rFonts w:hint="default" w:ascii="仿宋_GB2312" w:hAnsi="仿宋_GB2312" w:eastAsia="仿宋_GB2312" w:cs="仿宋_GB2312"/>
          <w:color w:val="auto"/>
          <w:kern w:val="0"/>
          <w:sz w:val="32"/>
          <w:szCs w:val="32"/>
          <w:highlight w:val="none"/>
          <w:u w:val="none"/>
          <w:lang w:val="en-US" w:eastAsia="zh-CN" w:bidi="ar"/>
        </w:rPr>
        <w:t xml:space="preserve"> </w:t>
      </w:r>
    </w:p>
    <w:p w14:paraId="634C36F8">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8</w:t>
      </w:r>
      <w:r>
        <w:rPr>
          <w:rFonts w:hint="default" w:ascii="仿宋_GB2312" w:hAnsi="仿宋_GB2312" w:eastAsia="仿宋_GB2312" w:cs="仿宋_GB2312"/>
          <w:color w:val="auto"/>
          <w:kern w:val="0"/>
          <w:sz w:val="32"/>
          <w:szCs w:val="32"/>
          <w:highlight w:val="none"/>
          <w:u w:val="none"/>
          <w:lang w:val="en-US" w:eastAsia="zh-CN" w:bidi="ar"/>
        </w:rPr>
        <w:t>）灾害造成群众生产生活资料遭受严重损失、短期内失</w:t>
      </w:r>
      <w:r>
        <w:rPr>
          <w:rFonts w:hint="eastAsia" w:ascii="仿宋_GB2312" w:hAnsi="仿宋_GB2312" w:eastAsia="仿宋_GB2312" w:cs="仿宋_GB2312"/>
          <w:color w:val="auto"/>
          <w:kern w:val="0"/>
          <w:sz w:val="32"/>
          <w:szCs w:val="32"/>
          <w:highlight w:val="none"/>
          <w:u w:val="none"/>
          <w:lang w:val="en-US" w:eastAsia="zh-CN" w:bidi="ar"/>
        </w:rPr>
        <w:t>去收入来源，或社会高度关注、群众反映强烈。</w:t>
      </w:r>
    </w:p>
    <w:p w14:paraId="6F446B17">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9）</w:t>
      </w:r>
      <w:r>
        <w:rPr>
          <w:rFonts w:hint="default" w:ascii="仿宋_GB2312" w:hAnsi="仿宋_GB2312" w:eastAsia="仿宋_GB2312" w:cs="仿宋_GB2312"/>
          <w:color w:val="auto"/>
          <w:kern w:val="0"/>
          <w:sz w:val="32"/>
          <w:szCs w:val="32"/>
          <w:highlight w:val="none"/>
          <w:u w:val="none"/>
          <w:lang w:val="en-US" w:eastAsia="zh-CN" w:bidi="ar"/>
        </w:rPr>
        <w:t>其他需要启动</w:t>
      </w:r>
      <w:r>
        <w:rPr>
          <w:rFonts w:hint="eastAsia" w:ascii="仿宋_GB2312" w:hAnsi="仿宋_GB2312" w:eastAsia="仿宋_GB2312" w:cs="仿宋_GB2312"/>
          <w:color w:val="auto"/>
          <w:kern w:val="0"/>
          <w:sz w:val="32"/>
          <w:szCs w:val="32"/>
          <w:highlight w:val="none"/>
          <w:u w:val="none"/>
          <w:lang w:val="en-US" w:eastAsia="zh-CN" w:bidi="ar"/>
        </w:rPr>
        <w:t>四</w:t>
      </w:r>
      <w:r>
        <w:rPr>
          <w:rFonts w:hint="default" w:ascii="仿宋_GB2312" w:hAnsi="仿宋_GB2312" w:eastAsia="仿宋_GB2312" w:cs="仿宋_GB2312"/>
          <w:color w:val="auto"/>
          <w:kern w:val="0"/>
          <w:sz w:val="32"/>
          <w:szCs w:val="32"/>
          <w:highlight w:val="none"/>
          <w:u w:val="none"/>
          <w:lang w:val="en-US" w:eastAsia="zh-CN" w:bidi="ar"/>
        </w:rPr>
        <w:t>级应急响应的情况。</w:t>
      </w:r>
    </w:p>
    <w:p w14:paraId="360ECE9C">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（2）启动程序</w:t>
      </w:r>
    </w:p>
    <w:p w14:paraId="454EEFD9">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default" w:ascii="仿宋_GB2312" w:hAnsi="仿宋_GB2312" w:eastAsia="仿宋_GB2312" w:cs="仿宋_GB2312"/>
          <w:color w:val="auto"/>
          <w:kern w:val="0"/>
          <w:sz w:val="32"/>
          <w:szCs w:val="32"/>
          <w:highlight w:val="none"/>
          <w:u w:val="none"/>
          <w:lang w:val="en-US" w:eastAsia="zh-CN" w:bidi="ar"/>
        </w:rPr>
        <w:t>当达到四级响应启动条件时，</w:t>
      </w:r>
      <w:r>
        <w:rPr>
          <w:rFonts w:hint="eastAsia" w:ascii="仿宋_GB2312" w:hAnsi="仿宋_GB2312" w:eastAsia="仿宋_GB2312" w:cs="仿宋_GB2312"/>
          <w:color w:val="auto"/>
          <w:kern w:val="0"/>
          <w:sz w:val="32"/>
          <w:szCs w:val="32"/>
          <w:highlight w:val="none"/>
          <w:u w:val="none"/>
          <w:lang w:val="en-US" w:eastAsia="zh-CN" w:bidi="ar"/>
        </w:rPr>
        <w:t>县安防</w:t>
      </w:r>
      <w:r>
        <w:rPr>
          <w:rFonts w:hint="default" w:ascii="仿宋_GB2312" w:hAnsi="仿宋_GB2312" w:eastAsia="仿宋_GB2312" w:cs="仿宋_GB2312"/>
          <w:color w:val="auto"/>
          <w:kern w:val="0"/>
          <w:sz w:val="32"/>
          <w:szCs w:val="32"/>
          <w:highlight w:val="none"/>
          <w:u w:val="none"/>
          <w:lang w:val="en-US" w:eastAsia="zh-CN" w:bidi="ar"/>
        </w:rPr>
        <w:t>办经分析研判提出启动四级应急响应的建议，由</w:t>
      </w:r>
      <w:r>
        <w:rPr>
          <w:rFonts w:hint="eastAsia" w:ascii="仿宋_GB2312" w:hAnsi="仿宋_GB2312" w:eastAsia="仿宋_GB2312" w:cs="仿宋_GB2312"/>
          <w:color w:val="auto"/>
          <w:kern w:val="0"/>
          <w:sz w:val="32"/>
          <w:szCs w:val="32"/>
          <w:highlight w:val="none"/>
          <w:u w:val="none"/>
          <w:lang w:val="en-US" w:eastAsia="zh-CN" w:bidi="ar"/>
        </w:rPr>
        <w:t>县安防委专职</w:t>
      </w:r>
      <w:r>
        <w:rPr>
          <w:rFonts w:hint="default" w:ascii="仿宋_GB2312" w:hAnsi="仿宋_GB2312" w:eastAsia="仿宋_GB2312" w:cs="仿宋_GB2312"/>
          <w:color w:val="auto"/>
          <w:kern w:val="0"/>
          <w:sz w:val="32"/>
          <w:szCs w:val="32"/>
          <w:highlight w:val="none"/>
          <w:u w:val="none"/>
          <w:lang w:val="en-US" w:eastAsia="zh-CN" w:bidi="ar"/>
        </w:rPr>
        <w:t>副主任（县应急管理局主要负责同志）决定，并向</w:t>
      </w:r>
      <w:r>
        <w:rPr>
          <w:rFonts w:hint="eastAsia" w:ascii="仿宋_GB2312" w:hAnsi="仿宋_GB2312" w:eastAsia="仿宋_GB2312" w:cs="仿宋_GB2312"/>
          <w:color w:val="auto"/>
          <w:kern w:val="0"/>
          <w:sz w:val="32"/>
          <w:szCs w:val="32"/>
          <w:highlight w:val="none"/>
          <w:u w:val="none"/>
          <w:lang w:val="en-US" w:eastAsia="zh-CN" w:bidi="ar"/>
        </w:rPr>
        <w:t>县委、县政府</w:t>
      </w:r>
      <w:r>
        <w:rPr>
          <w:rFonts w:hint="default" w:ascii="仿宋_GB2312" w:hAnsi="仿宋_GB2312" w:eastAsia="仿宋_GB2312" w:cs="仿宋_GB2312"/>
          <w:color w:val="auto"/>
          <w:kern w:val="0"/>
          <w:sz w:val="32"/>
          <w:szCs w:val="32"/>
          <w:highlight w:val="none"/>
          <w:u w:val="none"/>
          <w:lang w:val="en-US" w:eastAsia="zh-CN" w:bidi="ar"/>
        </w:rPr>
        <w:t>和</w:t>
      </w:r>
      <w:r>
        <w:rPr>
          <w:rFonts w:hint="eastAsia" w:ascii="仿宋_GB2312" w:hAnsi="仿宋_GB2312" w:eastAsia="仿宋_GB2312" w:cs="仿宋_GB2312"/>
          <w:color w:val="auto"/>
          <w:kern w:val="0"/>
          <w:sz w:val="32"/>
          <w:szCs w:val="32"/>
          <w:highlight w:val="none"/>
          <w:u w:val="none"/>
          <w:lang w:val="en-US" w:eastAsia="zh-CN" w:bidi="ar"/>
        </w:rPr>
        <w:t>市安全生产（防灾减灾救灾）委员会报告。</w:t>
      </w:r>
    </w:p>
    <w:p w14:paraId="1ACE2A70">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（3）响应行动</w:t>
      </w:r>
    </w:p>
    <w:p w14:paraId="1B85059B">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启动</w:t>
      </w:r>
      <w:r>
        <w:rPr>
          <w:rFonts w:hint="default" w:ascii="仿宋_GB2312" w:hAnsi="仿宋_GB2312" w:eastAsia="仿宋_GB2312" w:cs="仿宋_GB2312"/>
          <w:color w:val="auto"/>
          <w:kern w:val="0"/>
          <w:sz w:val="32"/>
          <w:szCs w:val="32"/>
          <w:highlight w:val="none"/>
          <w:u w:val="none"/>
          <w:lang w:val="en-US" w:eastAsia="zh-CN" w:bidi="ar"/>
        </w:rPr>
        <w:t>四</w:t>
      </w:r>
      <w:r>
        <w:rPr>
          <w:rFonts w:hint="eastAsia" w:ascii="仿宋_GB2312" w:hAnsi="仿宋_GB2312" w:eastAsia="仿宋_GB2312" w:cs="仿宋_GB2312"/>
          <w:color w:val="auto"/>
          <w:kern w:val="0"/>
          <w:sz w:val="32"/>
          <w:szCs w:val="32"/>
          <w:highlight w:val="none"/>
          <w:u w:val="none"/>
          <w:lang w:val="en-US" w:eastAsia="zh-CN" w:bidi="ar"/>
        </w:rPr>
        <w:t>级响应，主要采取下列应急行动：</w:t>
      </w:r>
    </w:p>
    <w:p w14:paraId="279296F0">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1）县安防办主任（县应急管理局主要负责同志）主持会商，分析低温雨雪冰冻灾害形势，研究落实防范应对措施。向县安防委报告灾情和应对工作开展情况，通报省、市有关工作要求。</w:t>
      </w:r>
    </w:p>
    <w:p w14:paraId="679EFD8E">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2）安防委各成员单位保持24小时通信畅通，及时接收有关灾情预警信息，县安防办组织相关单位开展联合值守。</w:t>
      </w:r>
    </w:p>
    <w:p w14:paraId="5F7C54CF">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3）气象部门做好监测，向公众发布寒潮、低温冰冻和雨雪天气预警信息，做好安全提示和提醒。</w:t>
      </w:r>
    </w:p>
    <w:p w14:paraId="46D96A0B">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4）交通运输、景区、学校、农业农村等行业主管部门根据低温雨雪冰冻灾害对本行业领域可能产生的影响，通知相关单位做好防寒防冻措施。</w:t>
      </w:r>
    </w:p>
    <w:p w14:paraId="05560454">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default"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5）重点摸排易冻损的取水口、水池、水塔、阀门井、水表、闸阀、裸露或未深埋的供水管道等关键部位，采取“穿衣戴帽”“围裹保温”“深覆管道”等防寒防冻措施，通过微信群、电话、短信等方式向居民发布供水防冻解冻知识。</w:t>
      </w:r>
    </w:p>
    <w:p w14:paraId="53FCCAD5">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6）在重要路口布设铲雪除冰车辆和融雪剂或盐，做好国省干道铲雪铲冰。</w:t>
      </w:r>
    </w:p>
    <w:p w14:paraId="4D57EA89">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7）组织应急救援队伍清除积雪。</w:t>
      </w:r>
    </w:p>
    <w:p w14:paraId="7871DBD6">
      <w:pPr>
        <w:keepNext w:val="0"/>
        <w:keepLines w:val="0"/>
        <w:pageBreakBefore w:val="0"/>
        <w:widowControl/>
        <w:suppressLineNumbers w:val="0"/>
        <w:tabs>
          <w:tab w:val="left" w:pos="4830"/>
        </w:tabs>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8）组织并指导各乡镇（县开发区）对危旧房屋、钢结构厂房、临时建筑物（工棚）、塔吊、户外悬吊物、电线杆塔等建构筑设施开展隐患排查，消除各类安全隐患。</w:t>
      </w:r>
    </w:p>
    <w:p w14:paraId="1F381731">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9）与供水、供电、供气、通信等单位对接，要求其做好灾害天气下保障供应措施。</w:t>
      </w:r>
    </w:p>
    <w:p w14:paraId="02626021">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10）组织对公园、车站周边、桥（涵）洞等部位巡查，及时发现并救助流浪、乞讨和遇到临时困难的外地人员。</w:t>
      </w:r>
    </w:p>
    <w:p w14:paraId="3F86CDB4">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11）派出工作组慰问受灾群众，核查灾情，协助指</w:t>
      </w:r>
      <w:r>
        <w:rPr>
          <w:rFonts w:hint="default" w:ascii="仿宋_GB2312" w:hAnsi="仿宋_GB2312" w:eastAsia="仿宋_GB2312" w:cs="仿宋_GB2312"/>
          <w:color w:val="auto"/>
          <w:kern w:val="0"/>
          <w:sz w:val="32"/>
          <w:szCs w:val="32"/>
          <w:highlight w:val="none"/>
          <w:u w:val="none"/>
          <w:lang w:val="en-US" w:eastAsia="zh-CN" w:bidi="ar"/>
        </w:rPr>
        <w:t>导</w:t>
      </w:r>
      <w:r>
        <w:rPr>
          <w:rFonts w:hint="eastAsia" w:ascii="仿宋_GB2312" w:hAnsi="仿宋_GB2312" w:eastAsia="仿宋_GB2312" w:cs="仿宋_GB2312"/>
          <w:color w:val="auto"/>
          <w:kern w:val="0"/>
          <w:sz w:val="32"/>
          <w:szCs w:val="32"/>
          <w:highlight w:val="none"/>
          <w:u w:val="none"/>
          <w:lang w:val="en-US" w:eastAsia="zh-CN" w:bidi="ar"/>
        </w:rPr>
        <w:t>受灾地区</w:t>
      </w:r>
      <w:r>
        <w:rPr>
          <w:rFonts w:hint="default" w:ascii="仿宋_GB2312" w:hAnsi="仿宋_GB2312" w:eastAsia="仿宋_GB2312" w:cs="仿宋_GB2312"/>
          <w:color w:val="auto"/>
          <w:kern w:val="0"/>
          <w:sz w:val="32"/>
          <w:szCs w:val="32"/>
          <w:highlight w:val="none"/>
          <w:u w:val="none"/>
          <w:lang w:val="en-US" w:eastAsia="zh-CN" w:bidi="ar"/>
        </w:rPr>
        <w:t xml:space="preserve">开展救灾工作。 </w:t>
      </w:r>
    </w:p>
    <w:p w14:paraId="654B00DF">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12）各成员单位每日向安防办报告灾害损失情况，实行“零报告”。</w:t>
      </w:r>
    </w:p>
    <w:p w14:paraId="53C93CE7">
      <w:pPr>
        <w:keepNext w:val="0"/>
        <w:keepLines w:val="0"/>
        <w:pageBreakBefore w:val="0"/>
        <w:widowControl/>
        <w:suppressLineNumbers w:val="0"/>
        <w:kinsoku/>
        <w:wordWrap/>
        <w:overflowPunct/>
        <w:topLinePunct w:val="0"/>
        <w:autoSpaceDE/>
        <w:autoSpaceDN/>
        <w:bidi w:val="0"/>
        <w:spacing w:line="560" w:lineRule="exact"/>
        <w:ind w:right="0" w:rightChars="0" w:firstLine="643" w:firstLineChars="200"/>
        <w:jc w:val="both"/>
        <w:textAlignment w:val="auto"/>
        <w:outlineLvl w:val="2"/>
        <w:rPr>
          <w:rFonts w:hint="eastAsia" w:ascii="仿宋_GB2312" w:hAnsi="仿宋_GB2312" w:eastAsia="仿宋_GB2312" w:cs="仿宋_GB2312"/>
          <w:b/>
          <w:bCs/>
          <w:color w:val="auto"/>
          <w:kern w:val="0"/>
          <w:sz w:val="32"/>
          <w:szCs w:val="32"/>
          <w:highlight w:val="none"/>
          <w:u w:val="none"/>
          <w:lang w:val="en-US" w:eastAsia="zh-CN" w:bidi="ar"/>
        </w:rPr>
      </w:pPr>
      <w:r>
        <w:rPr>
          <w:rFonts w:hint="eastAsia" w:ascii="仿宋_GB2312" w:hAnsi="仿宋_GB2312" w:eastAsia="仿宋_GB2312" w:cs="仿宋_GB2312"/>
          <w:b/>
          <w:bCs/>
          <w:color w:val="auto"/>
          <w:kern w:val="0"/>
          <w:sz w:val="32"/>
          <w:szCs w:val="32"/>
          <w:highlight w:val="none"/>
          <w:u w:val="none"/>
          <w:lang w:val="en-US" w:eastAsia="zh-CN" w:bidi="ar"/>
        </w:rPr>
        <w:t xml:space="preserve">4.2.2 </w:t>
      </w:r>
      <w:r>
        <w:rPr>
          <w:rFonts w:hint="eastAsia" w:ascii="American Typewriter" w:hAnsi="American Typewriter" w:eastAsia="仿宋_GB2312" w:cs="American Typewriter"/>
          <w:b/>
          <w:bCs/>
          <w:color w:val="auto"/>
          <w:kern w:val="0"/>
          <w:sz w:val="32"/>
          <w:szCs w:val="32"/>
          <w:highlight w:val="none"/>
          <w:u w:val="none"/>
          <w:lang w:val="en-US" w:eastAsia="zh-CN" w:bidi="ar"/>
        </w:rPr>
        <w:t>三</w:t>
      </w:r>
      <w:r>
        <w:rPr>
          <w:rFonts w:hint="eastAsia" w:ascii="仿宋_GB2312" w:hAnsi="仿宋_GB2312" w:eastAsia="仿宋_GB2312" w:cs="仿宋_GB2312"/>
          <w:b/>
          <w:bCs/>
          <w:color w:val="auto"/>
          <w:kern w:val="0"/>
          <w:sz w:val="32"/>
          <w:szCs w:val="32"/>
          <w:highlight w:val="none"/>
          <w:u w:val="none"/>
          <w:lang w:val="en-US" w:eastAsia="zh-CN" w:bidi="ar"/>
        </w:rPr>
        <w:t xml:space="preserve">级响应 </w:t>
      </w:r>
    </w:p>
    <w:p w14:paraId="19D181DC">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（1）启动条件</w:t>
      </w:r>
    </w:p>
    <w:p w14:paraId="02636AC5">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出现下列情形之一的，视为较大低温雨雪冰冻灾害，可启动三级应急响应。</w:t>
      </w:r>
    </w:p>
    <w:p w14:paraId="634A3FA5">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default"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1）</w:t>
      </w:r>
      <w:r>
        <w:rPr>
          <w:rFonts w:hint="default" w:ascii="仿宋_GB2312" w:hAnsi="仿宋_GB2312" w:eastAsia="仿宋_GB2312" w:cs="仿宋_GB2312"/>
          <w:color w:val="auto"/>
          <w:kern w:val="0"/>
          <w:sz w:val="32"/>
          <w:szCs w:val="32"/>
          <w:highlight w:val="none"/>
          <w:u w:val="none"/>
          <w:lang w:val="en-US" w:eastAsia="zh-CN" w:bidi="ar"/>
        </w:rPr>
        <w:t>预测或正在发生低温雨雪冰冻天气过程，县气象局发布暴雪</w:t>
      </w:r>
      <w:r>
        <w:rPr>
          <w:rFonts w:hint="eastAsia" w:ascii="仿宋_GB2312" w:hAnsi="仿宋_GB2312" w:eastAsia="仿宋_GB2312" w:cs="仿宋_GB2312"/>
          <w:color w:val="auto"/>
          <w:kern w:val="0"/>
          <w:sz w:val="32"/>
          <w:szCs w:val="32"/>
          <w:highlight w:val="none"/>
          <w:u w:val="none"/>
          <w:lang w:val="en-US" w:eastAsia="zh-CN" w:bidi="ar"/>
        </w:rPr>
        <w:t>橙色</w:t>
      </w:r>
      <w:r>
        <w:rPr>
          <w:rFonts w:hint="default" w:ascii="仿宋_GB2312" w:hAnsi="仿宋_GB2312" w:eastAsia="仿宋_GB2312" w:cs="仿宋_GB2312"/>
          <w:color w:val="auto"/>
          <w:kern w:val="0"/>
          <w:sz w:val="32"/>
          <w:szCs w:val="32"/>
          <w:highlight w:val="none"/>
          <w:u w:val="none"/>
          <w:lang w:val="en-US" w:eastAsia="zh-CN" w:bidi="ar"/>
        </w:rPr>
        <w:t>预警，且综合会商研判有两个以上乡镇可能发生</w:t>
      </w:r>
      <w:r>
        <w:rPr>
          <w:rFonts w:hint="eastAsia" w:ascii="仿宋_GB2312" w:hAnsi="仿宋_GB2312" w:eastAsia="仿宋_GB2312" w:cs="仿宋_GB2312"/>
          <w:color w:val="auto"/>
          <w:kern w:val="0"/>
          <w:sz w:val="32"/>
          <w:szCs w:val="32"/>
          <w:highlight w:val="none"/>
          <w:u w:val="none"/>
          <w:lang w:val="en-US" w:eastAsia="zh-CN" w:bidi="ar"/>
        </w:rPr>
        <w:t>较重</w:t>
      </w:r>
      <w:r>
        <w:rPr>
          <w:rFonts w:hint="default" w:ascii="仿宋_GB2312" w:hAnsi="仿宋_GB2312" w:eastAsia="仿宋_GB2312" w:cs="仿宋_GB2312"/>
          <w:color w:val="auto"/>
          <w:kern w:val="0"/>
          <w:sz w:val="32"/>
          <w:szCs w:val="32"/>
          <w:highlight w:val="none"/>
          <w:u w:val="none"/>
          <w:lang w:val="en-US" w:eastAsia="zh-CN" w:bidi="ar"/>
        </w:rPr>
        <w:t>低温雨雪冰冻灾害。</w:t>
      </w:r>
    </w:p>
    <w:p w14:paraId="4C3F4E34">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2</w:t>
      </w:r>
      <w:r>
        <w:rPr>
          <w:rFonts w:hint="default" w:ascii="仿宋_GB2312" w:hAnsi="仿宋_GB2312" w:eastAsia="仿宋_GB2312" w:cs="仿宋_GB2312"/>
          <w:color w:val="auto"/>
          <w:kern w:val="0"/>
          <w:sz w:val="32"/>
          <w:szCs w:val="32"/>
          <w:highlight w:val="none"/>
          <w:u w:val="none"/>
          <w:lang w:val="en-US" w:eastAsia="zh-CN" w:bidi="ar"/>
        </w:rPr>
        <w:t>）县境内1/3（里程）的高速公路和国省干道交通中断12小时以上，公路、铁路、车站滞留人员2000人以上、5000人以下；高速、客专铁路行车受阻或中断6小时以上，火车站大量列车班次延误或取消</w:t>
      </w:r>
      <w:r>
        <w:rPr>
          <w:rFonts w:hint="eastAsia" w:ascii="仿宋_GB2312" w:hAnsi="仿宋_GB2312" w:eastAsia="仿宋_GB2312" w:cs="仿宋_GB2312"/>
          <w:color w:val="auto"/>
          <w:kern w:val="0"/>
          <w:sz w:val="32"/>
          <w:szCs w:val="32"/>
          <w:highlight w:val="none"/>
          <w:u w:val="none"/>
          <w:lang w:val="en-US" w:eastAsia="zh-CN" w:bidi="ar"/>
        </w:rPr>
        <w:t>。</w:t>
      </w:r>
    </w:p>
    <w:p w14:paraId="7E481C79">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default"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3）</w:t>
      </w:r>
      <w:r>
        <w:rPr>
          <w:rFonts w:hint="default" w:ascii="仿宋_GB2312" w:hAnsi="仿宋_GB2312" w:eastAsia="仿宋_GB2312" w:cs="仿宋_GB2312"/>
          <w:color w:val="auto"/>
          <w:kern w:val="0"/>
          <w:sz w:val="32"/>
          <w:szCs w:val="32"/>
          <w:highlight w:val="none"/>
          <w:u w:val="none"/>
          <w:lang w:val="en-US" w:eastAsia="zh-CN" w:bidi="ar"/>
        </w:rPr>
        <w:t>死亡或可能死亡1人以上，3人以下</w:t>
      </w:r>
      <w:r>
        <w:rPr>
          <w:rFonts w:hint="eastAsia" w:ascii="仿宋_GB2312" w:hAnsi="仿宋_GB2312" w:eastAsia="仿宋_GB2312" w:cs="仿宋_GB2312"/>
          <w:color w:val="auto"/>
          <w:kern w:val="0"/>
          <w:sz w:val="32"/>
          <w:szCs w:val="32"/>
          <w:highlight w:val="none"/>
          <w:u w:val="none"/>
          <w:lang w:val="en-US" w:eastAsia="zh-CN" w:bidi="ar"/>
        </w:rPr>
        <w:t>。</w:t>
      </w:r>
      <w:r>
        <w:rPr>
          <w:rFonts w:hint="default" w:ascii="仿宋_GB2312" w:hAnsi="仿宋_GB2312" w:eastAsia="仿宋_GB2312" w:cs="仿宋_GB2312"/>
          <w:color w:val="auto"/>
          <w:kern w:val="0"/>
          <w:sz w:val="32"/>
          <w:szCs w:val="32"/>
          <w:highlight w:val="none"/>
          <w:u w:val="none"/>
          <w:lang w:val="en-US" w:eastAsia="zh-CN" w:bidi="ar"/>
        </w:rPr>
        <w:t xml:space="preserve"> </w:t>
      </w:r>
    </w:p>
    <w:p w14:paraId="1D58B039">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default"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4</w:t>
      </w:r>
      <w:r>
        <w:rPr>
          <w:rFonts w:hint="default" w:ascii="仿宋_GB2312" w:hAnsi="仿宋_GB2312" w:eastAsia="仿宋_GB2312" w:cs="仿宋_GB2312"/>
          <w:color w:val="auto"/>
          <w:kern w:val="0"/>
          <w:sz w:val="32"/>
          <w:szCs w:val="32"/>
          <w:highlight w:val="none"/>
          <w:u w:val="none"/>
          <w:lang w:val="en-US" w:eastAsia="zh-CN" w:bidi="ar"/>
        </w:rPr>
        <w:t>）受低温雨雪冰冻灾害影响，初判发生较大</w:t>
      </w:r>
      <w:r>
        <w:rPr>
          <w:rFonts w:hint="eastAsia" w:ascii="仿宋_GB2312" w:hAnsi="仿宋_GB2312" w:eastAsia="仿宋_GB2312" w:cs="仿宋_GB2312"/>
          <w:color w:val="auto"/>
          <w:kern w:val="0"/>
          <w:sz w:val="32"/>
          <w:szCs w:val="32"/>
          <w:highlight w:val="none"/>
          <w:u w:val="none"/>
          <w:lang w:val="en-US" w:eastAsia="zh-CN" w:bidi="ar"/>
        </w:rPr>
        <w:t>大</w:t>
      </w:r>
      <w:r>
        <w:rPr>
          <w:rFonts w:hint="default" w:ascii="仿宋_GB2312" w:hAnsi="仿宋_GB2312" w:eastAsia="仿宋_GB2312" w:cs="仿宋_GB2312"/>
          <w:color w:val="auto"/>
          <w:kern w:val="0"/>
          <w:sz w:val="32"/>
          <w:szCs w:val="32"/>
          <w:highlight w:val="none"/>
          <w:u w:val="none"/>
          <w:lang w:val="en-US" w:eastAsia="zh-CN" w:bidi="ar"/>
        </w:rPr>
        <w:t>面积停电事件</w:t>
      </w:r>
      <w:r>
        <w:rPr>
          <w:rFonts w:hint="eastAsia" w:ascii="仿宋_GB2312" w:hAnsi="仿宋_GB2312" w:eastAsia="仿宋_GB2312" w:cs="仿宋_GB2312"/>
          <w:color w:val="auto"/>
          <w:kern w:val="0"/>
          <w:sz w:val="32"/>
          <w:szCs w:val="32"/>
          <w:highlight w:val="none"/>
          <w:u w:val="none"/>
          <w:lang w:val="en-US" w:eastAsia="zh-CN" w:bidi="ar"/>
        </w:rPr>
        <w:t>，或严重影响全县15000户以上，30000户以下居民用水。</w:t>
      </w:r>
    </w:p>
    <w:p w14:paraId="42698A05">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5）两个以上乡镇（县开发区）出现大面积通信中断。</w:t>
      </w:r>
    </w:p>
    <w:p w14:paraId="225CDCFE">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6</w:t>
      </w:r>
      <w:r>
        <w:rPr>
          <w:rFonts w:hint="default" w:ascii="仿宋_GB2312" w:hAnsi="仿宋_GB2312" w:eastAsia="仿宋_GB2312" w:cs="仿宋_GB2312"/>
          <w:color w:val="auto"/>
          <w:kern w:val="0"/>
          <w:sz w:val="32"/>
          <w:szCs w:val="32"/>
          <w:highlight w:val="none"/>
          <w:u w:val="none"/>
          <w:lang w:val="en-US" w:eastAsia="zh-CN" w:bidi="ar"/>
        </w:rPr>
        <w:t>）紧急转移安置或需紧急生活救助5000人以上，1万人以下</w:t>
      </w:r>
      <w:r>
        <w:rPr>
          <w:rFonts w:hint="eastAsia" w:ascii="仿宋_GB2312" w:hAnsi="仿宋_GB2312" w:eastAsia="仿宋_GB2312" w:cs="仿宋_GB2312"/>
          <w:color w:val="auto"/>
          <w:kern w:val="0"/>
          <w:sz w:val="32"/>
          <w:szCs w:val="32"/>
          <w:highlight w:val="none"/>
          <w:u w:val="none"/>
          <w:lang w:val="en-US" w:eastAsia="zh-CN" w:bidi="ar"/>
        </w:rPr>
        <w:t>。</w:t>
      </w:r>
      <w:r>
        <w:rPr>
          <w:rFonts w:hint="default" w:ascii="仿宋_GB2312" w:hAnsi="仿宋_GB2312" w:eastAsia="仿宋_GB2312" w:cs="仿宋_GB2312"/>
          <w:color w:val="auto"/>
          <w:kern w:val="0"/>
          <w:sz w:val="32"/>
          <w:szCs w:val="32"/>
          <w:highlight w:val="none"/>
          <w:u w:val="none"/>
          <w:lang w:val="en-US" w:eastAsia="zh-CN" w:bidi="ar"/>
        </w:rPr>
        <w:t xml:space="preserve"> </w:t>
      </w:r>
    </w:p>
    <w:p w14:paraId="76422DFF">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7</w:t>
      </w:r>
      <w:r>
        <w:rPr>
          <w:rFonts w:hint="default" w:ascii="仿宋_GB2312" w:hAnsi="仿宋_GB2312" w:eastAsia="仿宋_GB2312" w:cs="仿宋_GB2312"/>
          <w:color w:val="auto"/>
          <w:kern w:val="0"/>
          <w:sz w:val="32"/>
          <w:szCs w:val="32"/>
          <w:highlight w:val="none"/>
          <w:u w:val="none"/>
          <w:lang w:val="en-US" w:eastAsia="zh-CN" w:bidi="ar"/>
        </w:rPr>
        <w:t xml:space="preserve">）倒塌和严重损坏房屋500间或200户以上，1500间或500户以下。 </w:t>
      </w:r>
    </w:p>
    <w:p w14:paraId="18C8761B">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default"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8</w:t>
      </w:r>
      <w:r>
        <w:rPr>
          <w:rFonts w:hint="default" w:ascii="仿宋_GB2312" w:hAnsi="仿宋_GB2312" w:eastAsia="仿宋_GB2312" w:cs="仿宋_GB2312"/>
          <w:color w:val="auto"/>
          <w:kern w:val="0"/>
          <w:sz w:val="32"/>
          <w:szCs w:val="32"/>
          <w:highlight w:val="none"/>
          <w:u w:val="none"/>
          <w:lang w:val="en-US" w:eastAsia="zh-CN" w:bidi="ar"/>
        </w:rPr>
        <w:t>）灾害造成群众生产生活资料遭受较大损失、短期内失去收入来源、社会高度关注。</w:t>
      </w:r>
    </w:p>
    <w:p w14:paraId="7C03F761">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9）</w:t>
      </w:r>
      <w:r>
        <w:rPr>
          <w:rFonts w:hint="default" w:ascii="仿宋_GB2312" w:hAnsi="仿宋_GB2312" w:eastAsia="仿宋_GB2312" w:cs="仿宋_GB2312"/>
          <w:color w:val="auto"/>
          <w:kern w:val="0"/>
          <w:sz w:val="32"/>
          <w:szCs w:val="32"/>
          <w:highlight w:val="none"/>
          <w:u w:val="none"/>
          <w:lang w:val="en-US" w:eastAsia="zh-CN" w:bidi="ar"/>
        </w:rPr>
        <w:t>其他需要启动</w:t>
      </w:r>
      <w:r>
        <w:rPr>
          <w:rFonts w:hint="eastAsia" w:ascii="仿宋_GB2312" w:hAnsi="仿宋_GB2312" w:eastAsia="仿宋_GB2312" w:cs="仿宋_GB2312"/>
          <w:color w:val="auto"/>
          <w:kern w:val="0"/>
          <w:sz w:val="32"/>
          <w:szCs w:val="32"/>
          <w:highlight w:val="none"/>
          <w:u w:val="none"/>
          <w:lang w:val="en-US" w:eastAsia="zh-CN" w:bidi="ar"/>
        </w:rPr>
        <w:t>三</w:t>
      </w:r>
      <w:r>
        <w:rPr>
          <w:rFonts w:hint="default" w:ascii="仿宋_GB2312" w:hAnsi="仿宋_GB2312" w:eastAsia="仿宋_GB2312" w:cs="仿宋_GB2312"/>
          <w:color w:val="auto"/>
          <w:kern w:val="0"/>
          <w:sz w:val="32"/>
          <w:szCs w:val="32"/>
          <w:highlight w:val="none"/>
          <w:u w:val="none"/>
          <w:lang w:val="en-US" w:eastAsia="zh-CN" w:bidi="ar"/>
        </w:rPr>
        <w:t>级应急响应的情况。</w:t>
      </w:r>
    </w:p>
    <w:p w14:paraId="0BB2857E">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（2）启动程序</w:t>
      </w:r>
    </w:p>
    <w:p w14:paraId="6FC129BA">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default" w:ascii="仿宋_GB2312" w:hAnsi="仿宋_GB2312" w:eastAsia="仿宋_GB2312" w:cs="仿宋_GB2312"/>
          <w:color w:val="auto"/>
          <w:kern w:val="0"/>
          <w:sz w:val="32"/>
          <w:szCs w:val="32"/>
          <w:highlight w:val="none"/>
          <w:u w:val="none"/>
          <w:lang w:val="en-US" w:eastAsia="zh-CN" w:bidi="ar"/>
        </w:rPr>
        <w:t>当达到</w:t>
      </w:r>
      <w:r>
        <w:rPr>
          <w:rFonts w:hint="eastAsia" w:ascii="仿宋_GB2312" w:hAnsi="仿宋_GB2312" w:eastAsia="仿宋_GB2312" w:cs="仿宋_GB2312"/>
          <w:color w:val="auto"/>
          <w:kern w:val="0"/>
          <w:sz w:val="32"/>
          <w:szCs w:val="32"/>
          <w:highlight w:val="none"/>
          <w:u w:val="none"/>
          <w:lang w:val="en-US" w:eastAsia="zh-CN" w:bidi="ar"/>
        </w:rPr>
        <w:t>三</w:t>
      </w:r>
      <w:r>
        <w:rPr>
          <w:rFonts w:hint="default" w:ascii="仿宋_GB2312" w:hAnsi="仿宋_GB2312" w:eastAsia="仿宋_GB2312" w:cs="仿宋_GB2312"/>
          <w:color w:val="auto"/>
          <w:kern w:val="0"/>
          <w:sz w:val="32"/>
          <w:szCs w:val="32"/>
          <w:highlight w:val="none"/>
          <w:u w:val="none"/>
          <w:lang w:val="en-US" w:eastAsia="zh-CN" w:bidi="ar"/>
        </w:rPr>
        <w:t>级响应启动条件时，</w:t>
      </w:r>
      <w:r>
        <w:rPr>
          <w:rFonts w:hint="eastAsia" w:ascii="仿宋_GB2312" w:hAnsi="仿宋_GB2312" w:eastAsia="仿宋_GB2312" w:cs="仿宋_GB2312"/>
          <w:color w:val="auto"/>
          <w:kern w:val="0"/>
          <w:sz w:val="32"/>
          <w:szCs w:val="32"/>
          <w:highlight w:val="none"/>
          <w:u w:val="none"/>
          <w:lang w:val="en-US" w:eastAsia="zh-CN" w:bidi="ar"/>
        </w:rPr>
        <w:t>县安防</w:t>
      </w:r>
      <w:r>
        <w:rPr>
          <w:rFonts w:hint="default" w:ascii="仿宋_GB2312" w:hAnsi="仿宋_GB2312" w:eastAsia="仿宋_GB2312" w:cs="仿宋_GB2312"/>
          <w:color w:val="auto"/>
          <w:kern w:val="0"/>
          <w:sz w:val="32"/>
          <w:szCs w:val="32"/>
          <w:highlight w:val="none"/>
          <w:u w:val="none"/>
          <w:lang w:val="en-US" w:eastAsia="zh-CN" w:bidi="ar"/>
        </w:rPr>
        <w:t>办经分析研判提出启动</w:t>
      </w:r>
      <w:r>
        <w:rPr>
          <w:rFonts w:hint="eastAsia" w:ascii="仿宋_GB2312" w:hAnsi="仿宋_GB2312" w:eastAsia="仿宋_GB2312" w:cs="仿宋_GB2312"/>
          <w:color w:val="auto"/>
          <w:kern w:val="0"/>
          <w:sz w:val="32"/>
          <w:szCs w:val="32"/>
          <w:highlight w:val="none"/>
          <w:u w:val="none"/>
          <w:lang w:val="en-US" w:eastAsia="zh-CN" w:bidi="ar"/>
        </w:rPr>
        <w:t>三</w:t>
      </w:r>
      <w:r>
        <w:rPr>
          <w:rFonts w:hint="default" w:ascii="仿宋_GB2312" w:hAnsi="仿宋_GB2312" w:eastAsia="仿宋_GB2312" w:cs="仿宋_GB2312"/>
          <w:color w:val="auto"/>
          <w:kern w:val="0"/>
          <w:sz w:val="32"/>
          <w:szCs w:val="32"/>
          <w:highlight w:val="none"/>
          <w:u w:val="none"/>
          <w:lang w:val="en-US" w:eastAsia="zh-CN" w:bidi="ar"/>
        </w:rPr>
        <w:t>级应急响应的建议，由</w:t>
      </w:r>
      <w:r>
        <w:rPr>
          <w:rFonts w:hint="eastAsia" w:ascii="仿宋_GB2312" w:hAnsi="仿宋_GB2312" w:eastAsia="仿宋_GB2312" w:cs="仿宋_GB2312"/>
          <w:color w:val="auto"/>
          <w:kern w:val="0"/>
          <w:sz w:val="32"/>
          <w:szCs w:val="32"/>
          <w:highlight w:val="none"/>
          <w:u w:val="none"/>
          <w:lang w:val="en-US" w:eastAsia="zh-CN" w:bidi="ar"/>
        </w:rPr>
        <w:t>县安防委专职</w:t>
      </w:r>
      <w:r>
        <w:rPr>
          <w:rFonts w:hint="default" w:ascii="仿宋_GB2312" w:hAnsi="仿宋_GB2312" w:eastAsia="仿宋_GB2312" w:cs="仿宋_GB2312"/>
          <w:color w:val="auto"/>
          <w:kern w:val="0"/>
          <w:sz w:val="32"/>
          <w:szCs w:val="32"/>
          <w:highlight w:val="none"/>
          <w:u w:val="none"/>
          <w:lang w:val="en-US" w:eastAsia="zh-CN" w:bidi="ar"/>
        </w:rPr>
        <w:t>副主任（县应急管理局主要负责同志）决定，并向</w:t>
      </w:r>
      <w:r>
        <w:rPr>
          <w:rFonts w:hint="eastAsia" w:ascii="仿宋_GB2312" w:hAnsi="仿宋_GB2312" w:eastAsia="仿宋_GB2312" w:cs="仿宋_GB2312"/>
          <w:color w:val="auto"/>
          <w:kern w:val="0"/>
          <w:sz w:val="32"/>
          <w:szCs w:val="32"/>
          <w:highlight w:val="none"/>
          <w:u w:val="none"/>
          <w:lang w:val="en-US" w:eastAsia="zh-CN" w:bidi="ar"/>
        </w:rPr>
        <w:t>县委、县政府</w:t>
      </w:r>
      <w:r>
        <w:rPr>
          <w:rFonts w:hint="default" w:ascii="仿宋_GB2312" w:hAnsi="仿宋_GB2312" w:eastAsia="仿宋_GB2312" w:cs="仿宋_GB2312"/>
          <w:color w:val="auto"/>
          <w:kern w:val="0"/>
          <w:sz w:val="32"/>
          <w:szCs w:val="32"/>
          <w:highlight w:val="none"/>
          <w:u w:val="none"/>
          <w:lang w:val="en-US" w:eastAsia="zh-CN" w:bidi="ar"/>
        </w:rPr>
        <w:t>和</w:t>
      </w:r>
      <w:r>
        <w:rPr>
          <w:rFonts w:hint="eastAsia" w:ascii="仿宋_GB2312" w:hAnsi="仿宋_GB2312" w:eastAsia="仿宋_GB2312" w:cs="仿宋_GB2312"/>
          <w:color w:val="auto"/>
          <w:kern w:val="0"/>
          <w:sz w:val="32"/>
          <w:szCs w:val="32"/>
          <w:highlight w:val="none"/>
          <w:u w:val="none"/>
          <w:lang w:val="en-US" w:eastAsia="zh-CN" w:bidi="ar"/>
        </w:rPr>
        <w:t>市安全生产（防灾减灾救灾）委员会报告。</w:t>
      </w:r>
    </w:p>
    <w:p w14:paraId="1B3B2A52">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（3）响应行动</w:t>
      </w:r>
    </w:p>
    <w:p w14:paraId="62553B38">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在</w:t>
      </w:r>
      <w:r>
        <w:rPr>
          <w:rFonts w:hint="default" w:ascii="仿宋_GB2312" w:hAnsi="仿宋_GB2312" w:eastAsia="仿宋_GB2312" w:cs="仿宋_GB2312"/>
          <w:color w:val="auto"/>
          <w:kern w:val="0"/>
          <w:sz w:val="32"/>
          <w:szCs w:val="32"/>
          <w:highlight w:val="none"/>
          <w:u w:val="none"/>
          <w:lang w:val="en-US" w:eastAsia="zh-CN" w:bidi="ar"/>
        </w:rPr>
        <w:t>四</w:t>
      </w:r>
      <w:r>
        <w:rPr>
          <w:rFonts w:hint="eastAsia" w:ascii="仿宋_GB2312" w:hAnsi="仿宋_GB2312" w:eastAsia="仿宋_GB2312" w:cs="仿宋_GB2312"/>
          <w:color w:val="auto"/>
          <w:kern w:val="0"/>
          <w:sz w:val="32"/>
          <w:szCs w:val="32"/>
          <w:highlight w:val="none"/>
          <w:u w:val="none"/>
          <w:lang w:val="en-US" w:eastAsia="zh-CN" w:bidi="ar"/>
        </w:rPr>
        <w:t xml:space="preserve">级响应基础上，主要采取下列应急行动： </w:t>
      </w:r>
    </w:p>
    <w:p w14:paraId="3D23B821">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1）县安防办</w:t>
      </w:r>
      <w:r>
        <w:rPr>
          <w:rFonts w:hint="default" w:ascii="仿宋_GB2312" w:hAnsi="仿宋_GB2312" w:eastAsia="仿宋_GB2312" w:cs="仿宋_GB2312"/>
          <w:color w:val="auto"/>
          <w:kern w:val="0"/>
          <w:sz w:val="32"/>
          <w:szCs w:val="32"/>
          <w:highlight w:val="none"/>
          <w:u w:val="none"/>
          <w:lang w:val="en-US" w:eastAsia="zh-CN" w:bidi="ar"/>
        </w:rPr>
        <w:t>主任（</w:t>
      </w:r>
      <w:r>
        <w:rPr>
          <w:rFonts w:hint="eastAsia" w:ascii="仿宋_GB2312" w:hAnsi="仿宋_GB2312" w:eastAsia="仿宋_GB2312" w:cs="仿宋_GB2312"/>
          <w:color w:val="auto"/>
          <w:kern w:val="0"/>
          <w:sz w:val="32"/>
          <w:szCs w:val="32"/>
          <w:highlight w:val="none"/>
          <w:u w:val="none"/>
          <w:lang w:val="en-US" w:eastAsia="zh-CN" w:bidi="ar"/>
        </w:rPr>
        <w:t>县应急管理局主要负责同志</w:t>
      </w:r>
      <w:r>
        <w:rPr>
          <w:rFonts w:hint="default" w:ascii="仿宋_GB2312" w:hAnsi="仿宋_GB2312" w:eastAsia="仿宋_GB2312" w:cs="仿宋_GB2312"/>
          <w:color w:val="auto"/>
          <w:kern w:val="0"/>
          <w:sz w:val="32"/>
          <w:szCs w:val="32"/>
          <w:highlight w:val="none"/>
          <w:u w:val="none"/>
          <w:lang w:val="en-US" w:eastAsia="zh-CN" w:bidi="ar"/>
        </w:rPr>
        <w:t>）</w:t>
      </w:r>
      <w:r>
        <w:rPr>
          <w:rFonts w:hint="eastAsia" w:ascii="仿宋_GB2312" w:hAnsi="仿宋_GB2312" w:eastAsia="仿宋_GB2312" w:cs="仿宋_GB2312"/>
          <w:color w:val="auto"/>
          <w:kern w:val="0"/>
          <w:sz w:val="32"/>
          <w:szCs w:val="32"/>
          <w:highlight w:val="none"/>
          <w:u w:val="none"/>
          <w:lang w:val="en-US" w:eastAsia="zh-CN" w:bidi="ar"/>
        </w:rPr>
        <w:t>主持会商，分析低温雨雪冰冻灾害形势，研究落实防范应对措施。向县安防委报告灾情和应对工作开展情况，通报省、市有关工作要求。</w:t>
      </w:r>
    </w:p>
    <w:p w14:paraId="34DCAA95">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2）县安防委相关成员单位以及其他有关单位，落实领导带班和</w:t>
      </w:r>
      <w:r>
        <w:rPr>
          <w:rFonts w:hint="default" w:ascii="仿宋_GB2312" w:hAnsi="仿宋_GB2312" w:eastAsia="仿宋_GB2312" w:cs="仿宋_GB2312"/>
          <w:color w:val="auto"/>
          <w:kern w:val="0"/>
          <w:sz w:val="32"/>
          <w:szCs w:val="32"/>
          <w:highlight w:val="none"/>
          <w:u w:val="none"/>
          <w:lang w:val="en-US" w:eastAsia="zh-CN" w:bidi="ar"/>
        </w:rPr>
        <w:t>24</w:t>
      </w:r>
      <w:r>
        <w:rPr>
          <w:rFonts w:hint="eastAsia" w:ascii="仿宋_GB2312" w:hAnsi="仿宋_GB2312" w:eastAsia="仿宋_GB2312" w:cs="仿宋_GB2312"/>
          <w:color w:val="auto"/>
          <w:kern w:val="0"/>
          <w:sz w:val="32"/>
          <w:szCs w:val="32"/>
          <w:highlight w:val="none"/>
          <w:u w:val="none"/>
          <w:lang w:val="en-US" w:eastAsia="zh-CN" w:bidi="ar"/>
        </w:rPr>
        <w:t>小时值班制度，按照职责分工做好相关工作。</w:t>
      </w:r>
    </w:p>
    <w:p w14:paraId="4B59FF02">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2）各应急救援队伍按职责分工开展铲雪除冰，冰雪天气持续时，应增加铲雪除冰设备和人员，循环进行，保证道路畅通。</w:t>
      </w:r>
    </w:p>
    <w:p w14:paraId="2A464B64">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 xml:space="preserve">3）对被困公路上的车辆和人员提供必要的救援，及时清理路面倒伏树木、断枝，保障道路畅通。 </w:t>
      </w:r>
    </w:p>
    <w:p w14:paraId="4EAF60A0">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4）加大交通巡逻，快速处理交通事故，及时清理事故车辆，维护正常社会和道路交通秩序。安排人员在重点路口维护交通秩序，对重点路段和桥梁实施封道，便于铲雪除冰作业。</w:t>
      </w:r>
    </w:p>
    <w:p w14:paraId="4F14EACC">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5）组织开展安全生产巡查，对公交车站台、临时性建筑物、户外广告牌、高层建筑等进行重点检查，发现安全隐患及时消除或劝导责任人消除。</w:t>
      </w:r>
    </w:p>
    <w:p w14:paraId="78F9237A">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default"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6）组织应急送水人员和应急送水车辆、水泵、水管等物资，开展应急送水，储备消防用水。</w:t>
      </w:r>
    </w:p>
    <w:p w14:paraId="3092089F">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7</w:t>
      </w:r>
      <w:r>
        <w:rPr>
          <w:rFonts w:hint="default" w:ascii="仿宋_GB2312" w:hAnsi="仿宋_GB2312" w:eastAsia="仿宋_GB2312" w:cs="仿宋_GB2312"/>
          <w:color w:val="auto"/>
          <w:kern w:val="0"/>
          <w:sz w:val="32"/>
          <w:szCs w:val="32"/>
          <w:highlight w:val="none"/>
          <w:u w:val="none"/>
          <w:lang w:val="en-US" w:eastAsia="zh-CN" w:bidi="ar"/>
        </w:rPr>
        <w:t>）积极申请国家和省、市级资金和物资支持</w:t>
      </w:r>
      <w:r>
        <w:rPr>
          <w:rFonts w:hint="eastAsia" w:ascii="仿宋_GB2312" w:hAnsi="仿宋_GB2312" w:eastAsia="仿宋_GB2312" w:cs="仿宋_GB2312"/>
          <w:color w:val="auto"/>
          <w:kern w:val="0"/>
          <w:sz w:val="32"/>
          <w:szCs w:val="32"/>
          <w:highlight w:val="none"/>
          <w:u w:val="none"/>
          <w:lang w:val="en-US" w:eastAsia="zh-CN" w:bidi="ar"/>
        </w:rPr>
        <w:t>，</w:t>
      </w:r>
      <w:r>
        <w:rPr>
          <w:rFonts w:hint="default" w:ascii="仿宋_GB2312" w:hAnsi="仿宋_GB2312" w:eastAsia="仿宋_GB2312" w:cs="仿宋_GB2312"/>
          <w:color w:val="auto"/>
          <w:kern w:val="0"/>
          <w:sz w:val="32"/>
          <w:szCs w:val="32"/>
          <w:highlight w:val="none"/>
          <w:u w:val="none"/>
          <w:lang w:val="en-US" w:eastAsia="zh-CN" w:bidi="ar"/>
        </w:rPr>
        <w:t>县应急管理局会商县财政局按规定程序及时下拨上级和县级自然灾害救灾资金</w:t>
      </w:r>
      <w:r>
        <w:rPr>
          <w:rFonts w:hint="eastAsia" w:ascii="仿宋_GB2312" w:hAnsi="仿宋_GB2312" w:eastAsia="仿宋_GB2312" w:cs="仿宋_GB2312"/>
          <w:color w:val="auto"/>
          <w:kern w:val="0"/>
          <w:sz w:val="32"/>
          <w:szCs w:val="32"/>
          <w:highlight w:val="none"/>
          <w:u w:val="none"/>
          <w:lang w:val="en-US" w:eastAsia="zh-CN" w:bidi="ar"/>
        </w:rPr>
        <w:t>。</w:t>
      </w:r>
    </w:p>
    <w:p w14:paraId="5766C191">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8</w:t>
      </w:r>
      <w:r>
        <w:rPr>
          <w:rFonts w:hint="default" w:ascii="仿宋_GB2312" w:hAnsi="仿宋_GB2312" w:eastAsia="仿宋_GB2312" w:cs="仿宋_GB2312"/>
          <w:color w:val="auto"/>
          <w:kern w:val="0"/>
          <w:sz w:val="32"/>
          <w:szCs w:val="32"/>
          <w:highlight w:val="none"/>
          <w:u w:val="none"/>
          <w:lang w:val="en-US" w:eastAsia="zh-CN" w:bidi="ar"/>
        </w:rPr>
        <w:t>）</w:t>
      </w:r>
      <w:r>
        <w:rPr>
          <w:rFonts w:hint="eastAsia" w:ascii="仿宋_GB2312" w:hAnsi="仿宋_GB2312" w:eastAsia="仿宋_GB2312" w:cs="仿宋_GB2312"/>
          <w:color w:val="auto"/>
          <w:kern w:val="0"/>
          <w:sz w:val="32"/>
          <w:szCs w:val="32"/>
          <w:highlight w:val="none"/>
          <w:u w:val="none"/>
          <w:lang w:val="en-US" w:eastAsia="zh-CN" w:bidi="ar"/>
        </w:rPr>
        <w:t>县应急管理局</w:t>
      </w:r>
      <w:r>
        <w:rPr>
          <w:rFonts w:hint="default" w:ascii="仿宋_GB2312" w:hAnsi="仿宋_GB2312" w:eastAsia="仿宋_GB2312" w:cs="仿宋_GB2312"/>
          <w:color w:val="auto"/>
          <w:kern w:val="0"/>
          <w:sz w:val="32"/>
          <w:szCs w:val="32"/>
          <w:highlight w:val="none"/>
          <w:u w:val="none"/>
          <w:lang w:val="en-US" w:eastAsia="zh-CN" w:bidi="ar"/>
        </w:rPr>
        <w:t>会同</w:t>
      </w:r>
      <w:r>
        <w:rPr>
          <w:rFonts w:hint="eastAsia" w:ascii="仿宋_GB2312" w:hAnsi="仿宋_GB2312" w:eastAsia="仿宋_GB2312" w:cs="仿宋_GB2312"/>
          <w:color w:val="auto"/>
          <w:kern w:val="0"/>
          <w:sz w:val="32"/>
          <w:szCs w:val="32"/>
          <w:highlight w:val="none"/>
          <w:u w:val="none"/>
          <w:lang w:val="en-US" w:eastAsia="zh-CN" w:bidi="ar"/>
        </w:rPr>
        <w:t>县发展和改革委员会</w:t>
      </w:r>
      <w:r>
        <w:rPr>
          <w:rFonts w:hint="default" w:ascii="仿宋_GB2312" w:hAnsi="仿宋_GB2312" w:eastAsia="仿宋_GB2312" w:cs="仿宋_GB2312"/>
          <w:color w:val="auto"/>
          <w:kern w:val="0"/>
          <w:sz w:val="32"/>
          <w:szCs w:val="32"/>
          <w:highlight w:val="none"/>
          <w:u w:val="none"/>
          <w:lang w:val="en-US" w:eastAsia="zh-CN" w:bidi="ar"/>
        </w:rPr>
        <w:t>紧急调拨上级和县级救灾物资，指导、监督基层救灾应急措施落实和救灾款物发放；协调交通</w:t>
      </w:r>
      <w:r>
        <w:rPr>
          <w:rFonts w:hint="eastAsia" w:ascii="仿宋_GB2312" w:hAnsi="仿宋_GB2312" w:eastAsia="仿宋_GB2312" w:cs="仿宋_GB2312"/>
          <w:color w:val="auto"/>
          <w:kern w:val="0"/>
          <w:sz w:val="32"/>
          <w:szCs w:val="32"/>
          <w:highlight w:val="none"/>
          <w:u w:val="none"/>
          <w:lang w:val="en-US" w:eastAsia="zh-CN" w:bidi="ar"/>
        </w:rPr>
        <w:t>运输</w:t>
      </w:r>
      <w:r>
        <w:rPr>
          <w:rFonts w:hint="default" w:ascii="仿宋_GB2312" w:hAnsi="仿宋_GB2312" w:eastAsia="仿宋_GB2312" w:cs="仿宋_GB2312"/>
          <w:color w:val="auto"/>
          <w:kern w:val="0"/>
          <w:sz w:val="32"/>
          <w:szCs w:val="32"/>
          <w:highlight w:val="none"/>
          <w:u w:val="none"/>
          <w:lang w:val="en-US" w:eastAsia="zh-CN" w:bidi="ar"/>
        </w:rPr>
        <w:t>部门</w:t>
      </w:r>
      <w:r>
        <w:rPr>
          <w:rFonts w:hint="eastAsia" w:ascii="仿宋_GB2312" w:hAnsi="仿宋_GB2312" w:eastAsia="仿宋_GB2312" w:cs="仿宋_GB2312"/>
          <w:color w:val="auto"/>
          <w:kern w:val="0"/>
          <w:sz w:val="32"/>
          <w:szCs w:val="32"/>
          <w:highlight w:val="none"/>
          <w:u w:val="none"/>
          <w:lang w:val="en-US" w:eastAsia="zh-CN" w:bidi="ar"/>
        </w:rPr>
        <w:t>开展</w:t>
      </w:r>
      <w:r>
        <w:rPr>
          <w:rFonts w:hint="default" w:ascii="仿宋_GB2312" w:hAnsi="仿宋_GB2312" w:eastAsia="仿宋_GB2312" w:cs="仿宋_GB2312"/>
          <w:color w:val="auto"/>
          <w:kern w:val="0"/>
          <w:sz w:val="32"/>
          <w:szCs w:val="32"/>
          <w:highlight w:val="none"/>
          <w:u w:val="none"/>
          <w:lang w:val="en-US" w:eastAsia="zh-CN" w:bidi="ar"/>
        </w:rPr>
        <w:t>紧急调运救灾物资、运输人员工作。</w:t>
      </w:r>
    </w:p>
    <w:p w14:paraId="513BDC6D">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9）县卫生健康委员会指导县区各医院加强医疗救护力量，收治摔伤、冻伤、煤气中毒等人员，加强急救力量。</w:t>
      </w:r>
    </w:p>
    <w:p w14:paraId="2744FE6A">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10）组织协调供水、供电、供气、通信等单位开展设施、线路巡查，设置抢修热线，及时抢修受损公共设施，保障正常生产与供应。</w:t>
      </w:r>
    </w:p>
    <w:p w14:paraId="58CA9007">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 xml:space="preserve">11）加强粮油、肉蔬、副食、燃油、防寒衣被及其他生活必需品市场供应情况监测，跟踪市场价格波动情况，做好货源组织和调运准备。 </w:t>
      </w:r>
    </w:p>
    <w:p w14:paraId="60A41797">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 xml:space="preserve">12）适时启动《青阳县自然灾害救助应急预案》，解决因灾受困群众吃饭、取暖等问题。 </w:t>
      </w:r>
    </w:p>
    <w:p w14:paraId="04E45C41">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 xml:space="preserve">13）协助高速公路管理部门对被困本县的高速路段的车辆和人员进行燃油供给、饮食保障等救援工作，组织群众自愿开展送水、送食物等。 </w:t>
      </w:r>
    </w:p>
    <w:p w14:paraId="4C4C9FB0">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14）加大防寒防冻措施及安全取暖知识宣传。</w:t>
      </w:r>
    </w:p>
    <w:p w14:paraId="63AF57C6">
      <w:pPr>
        <w:keepNext w:val="0"/>
        <w:keepLines w:val="0"/>
        <w:pageBreakBefore w:val="0"/>
        <w:widowControl/>
        <w:suppressLineNumbers w:val="0"/>
        <w:kinsoku/>
        <w:wordWrap/>
        <w:overflowPunct/>
        <w:topLinePunct w:val="0"/>
        <w:autoSpaceDE/>
        <w:autoSpaceDN/>
        <w:bidi w:val="0"/>
        <w:spacing w:line="560" w:lineRule="exact"/>
        <w:ind w:right="0" w:rightChars="0" w:firstLine="643" w:firstLineChars="200"/>
        <w:jc w:val="both"/>
        <w:textAlignment w:val="auto"/>
        <w:outlineLvl w:val="2"/>
        <w:rPr>
          <w:rFonts w:hint="eastAsia" w:ascii="仿宋_GB2312" w:hAnsi="仿宋_GB2312" w:eastAsia="仿宋_GB2312" w:cs="仿宋_GB2312"/>
          <w:b/>
          <w:bCs/>
          <w:color w:val="auto"/>
          <w:kern w:val="0"/>
          <w:sz w:val="32"/>
          <w:szCs w:val="32"/>
          <w:highlight w:val="none"/>
          <w:u w:val="none"/>
          <w:lang w:val="en-US" w:eastAsia="zh-CN" w:bidi="ar"/>
        </w:rPr>
      </w:pPr>
      <w:r>
        <w:rPr>
          <w:rFonts w:hint="eastAsia" w:ascii="仿宋_GB2312" w:hAnsi="仿宋_GB2312" w:eastAsia="仿宋_GB2312" w:cs="仿宋_GB2312"/>
          <w:b/>
          <w:bCs/>
          <w:color w:val="auto"/>
          <w:kern w:val="0"/>
          <w:sz w:val="32"/>
          <w:szCs w:val="32"/>
          <w:highlight w:val="none"/>
          <w:u w:val="none"/>
          <w:lang w:val="en-US" w:eastAsia="zh-CN" w:bidi="ar"/>
        </w:rPr>
        <w:t xml:space="preserve">4.2.3 </w:t>
      </w:r>
      <w:r>
        <w:rPr>
          <w:rFonts w:hint="eastAsia" w:ascii="American Typewriter" w:hAnsi="American Typewriter" w:eastAsia="仿宋_GB2312" w:cs="American Typewriter"/>
          <w:b/>
          <w:bCs/>
          <w:color w:val="auto"/>
          <w:kern w:val="0"/>
          <w:sz w:val="32"/>
          <w:szCs w:val="32"/>
          <w:highlight w:val="none"/>
          <w:u w:val="none"/>
          <w:lang w:val="en-US" w:eastAsia="zh-CN" w:bidi="ar"/>
        </w:rPr>
        <w:t>二</w:t>
      </w:r>
      <w:r>
        <w:rPr>
          <w:rFonts w:hint="eastAsia" w:ascii="仿宋_GB2312" w:hAnsi="仿宋_GB2312" w:eastAsia="仿宋_GB2312" w:cs="仿宋_GB2312"/>
          <w:b/>
          <w:bCs/>
          <w:color w:val="auto"/>
          <w:kern w:val="0"/>
          <w:sz w:val="32"/>
          <w:szCs w:val="32"/>
          <w:highlight w:val="none"/>
          <w:u w:val="none"/>
          <w:lang w:val="en-US" w:eastAsia="zh-CN" w:bidi="ar"/>
        </w:rPr>
        <w:t xml:space="preserve">级响应 </w:t>
      </w:r>
    </w:p>
    <w:p w14:paraId="0D5F4DA0">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（1）启动条件</w:t>
      </w:r>
    </w:p>
    <w:p w14:paraId="1C3E9DB5">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出现下列情形之一的，视为重大低温雨雪冰冻灾害，可启动二级应急响应。</w:t>
      </w:r>
    </w:p>
    <w:p w14:paraId="1D159D17">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default"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1）</w:t>
      </w:r>
      <w:r>
        <w:rPr>
          <w:rFonts w:hint="default" w:ascii="仿宋_GB2312" w:hAnsi="仿宋_GB2312" w:eastAsia="仿宋_GB2312" w:cs="仿宋_GB2312"/>
          <w:color w:val="auto"/>
          <w:kern w:val="0"/>
          <w:sz w:val="32"/>
          <w:szCs w:val="32"/>
          <w:highlight w:val="none"/>
          <w:u w:val="none"/>
          <w:lang w:val="en-US" w:eastAsia="zh-CN" w:bidi="ar"/>
        </w:rPr>
        <w:t>预测或正在发生低温雨雪冰冻天气过程，县气象局发布暴雪</w:t>
      </w:r>
      <w:r>
        <w:rPr>
          <w:rFonts w:hint="eastAsia" w:ascii="仿宋_GB2312" w:hAnsi="仿宋_GB2312" w:eastAsia="仿宋_GB2312" w:cs="仿宋_GB2312"/>
          <w:color w:val="auto"/>
          <w:kern w:val="0"/>
          <w:sz w:val="32"/>
          <w:szCs w:val="32"/>
          <w:highlight w:val="none"/>
          <w:u w:val="none"/>
          <w:lang w:val="en-US" w:eastAsia="zh-CN" w:bidi="ar"/>
        </w:rPr>
        <w:t>红色</w:t>
      </w:r>
      <w:r>
        <w:rPr>
          <w:rFonts w:hint="default" w:ascii="仿宋_GB2312" w:hAnsi="仿宋_GB2312" w:eastAsia="仿宋_GB2312" w:cs="仿宋_GB2312"/>
          <w:color w:val="auto"/>
          <w:kern w:val="0"/>
          <w:sz w:val="32"/>
          <w:szCs w:val="32"/>
          <w:highlight w:val="none"/>
          <w:u w:val="none"/>
          <w:lang w:val="en-US" w:eastAsia="zh-CN" w:bidi="ar"/>
        </w:rPr>
        <w:t>预警，且综合会商研判有两个以上乡镇可能发生</w:t>
      </w:r>
      <w:r>
        <w:rPr>
          <w:rFonts w:hint="eastAsia" w:ascii="仿宋_GB2312" w:hAnsi="仿宋_GB2312" w:eastAsia="仿宋_GB2312" w:cs="仿宋_GB2312"/>
          <w:color w:val="auto"/>
          <w:kern w:val="0"/>
          <w:sz w:val="32"/>
          <w:szCs w:val="32"/>
          <w:highlight w:val="none"/>
          <w:u w:val="none"/>
          <w:lang w:val="en-US" w:eastAsia="zh-CN" w:bidi="ar"/>
        </w:rPr>
        <w:t>严重</w:t>
      </w:r>
      <w:r>
        <w:rPr>
          <w:rFonts w:hint="default" w:ascii="仿宋_GB2312" w:hAnsi="仿宋_GB2312" w:eastAsia="仿宋_GB2312" w:cs="仿宋_GB2312"/>
          <w:color w:val="auto"/>
          <w:kern w:val="0"/>
          <w:sz w:val="32"/>
          <w:szCs w:val="32"/>
          <w:highlight w:val="none"/>
          <w:u w:val="none"/>
          <w:lang w:val="en-US" w:eastAsia="zh-CN" w:bidi="ar"/>
        </w:rPr>
        <w:t>低温雨雪冰冻灾害。</w:t>
      </w:r>
    </w:p>
    <w:p w14:paraId="6178EAD8">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default" w:ascii="仿宋_GB2312" w:hAnsi="仿宋_GB2312" w:eastAsia="仿宋_GB2312" w:cs="仿宋_GB2312"/>
          <w:color w:val="auto"/>
          <w:kern w:val="0"/>
          <w:sz w:val="32"/>
          <w:szCs w:val="32"/>
          <w:highlight w:val="none"/>
          <w:u w:val="none"/>
          <w:lang w:val="en-US" w:eastAsia="zh-CN" w:bidi="ar"/>
        </w:rPr>
      </w:pPr>
      <w:r>
        <w:rPr>
          <w:rFonts w:hint="default" w:ascii="仿宋_GB2312" w:hAnsi="仿宋_GB2312" w:eastAsia="仿宋_GB2312" w:cs="仿宋_GB2312"/>
          <w:color w:val="auto"/>
          <w:kern w:val="0"/>
          <w:sz w:val="32"/>
          <w:szCs w:val="32"/>
          <w:highlight w:val="none"/>
          <w:lang w:val="en-US" w:eastAsia="zh-CN" w:bidi="ar"/>
        </w:rPr>
        <w:t>2）</w:t>
      </w:r>
      <w:r>
        <w:rPr>
          <w:rFonts w:hint="eastAsia" w:ascii="仿宋_GB2312" w:hAnsi="仿宋_GB2312" w:eastAsia="仿宋_GB2312" w:cs="仿宋_GB2312"/>
          <w:color w:val="auto"/>
          <w:kern w:val="0"/>
          <w:sz w:val="32"/>
          <w:szCs w:val="32"/>
          <w:highlight w:val="none"/>
          <w:u w:val="none"/>
          <w:lang w:val="en-US" w:eastAsia="zh-CN" w:bidi="ar"/>
        </w:rPr>
        <w:t>县</w:t>
      </w:r>
      <w:r>
        <w:rPr>
          <w:rFonts w:hint="default" w:ascii="仿宋_GB2312" w:hAnsi="仿宋_GB2312" w:eastAsia="仿宋_GB2312" w:cs="仿宋_GB2312"/>
          <w:color w:val="auto"/>
          <w:kern w:val="0"/>
          <w:sz w:val="32"/>
          <w:szCs w:val="32"/>
          <w:highlight w:val="none"/>
          <w:u w:val="none"/>
          <w:lang w:val="en-US" w:eastAsia="zh-CN" w:bidi="ar"/>
        </w:rPr>
        <w:t>境内1/2（里程）的高速公路和国省干道交通中断24小时以上，公路、铁路、车站滞留人员5000人以上、1万人以下；高速、客专铁路行车受阻或中断</w:t>
      </w:r>
      <w:r>
        <w:rPr>
          <w:rFonts w:hint="eastAsia" w:ascii="仿宋_GB2312" w:hAnsi="仿宋_GB2312" w:eastAsia="仿宋_GB2312" w:cs="仿宋_GB2312"/>
          <w:color w:val="auto"/>
          <w:kern w:val="0"/>
          <w:sz w:val="32"/>
          <w:szCs w:val="32"/>
          <w:highlight w:val="none"/>
          <w:u w:val="none"/>
          <w:lang w:val="en-US" w:eastAsia="zh-CN" w:bidi="ar"/>
        </w:rPr>
        <w:t>24</w:t>
      </w:r>
      <w:r>
        <w:rPr>
          <w:rFonts w:hint="default" w:ascii="仿宋_GB2312" w:hAnsi="仿宋_GB2312" w:eastAsia="仿宋_GB2312" w:cs="仿宋_GB2312"/>
          <w:color w:val="auto"/>
          <w:kern w:val="0"/>
          <w:sz w:val="32"/>
          <w:szCs w:val="32"/>
          <w:highlight w:val="none"/>
          <w:u w:val="none"/>
          <w:lang w:val="en-US" w:eastAsia="zh-CN" w:bidi="ar"/>
        </w:rPr>
        <w:t>小时以上，大量列车班次延误或取消</w:t>
      </w:r>
      <w:r>
        <w:rPr>
          <w:rFonts w:hint="eastAsia" w:ascii="仿宋_GB2312" w:hAnsi="仿宋_GB2312" w:eastAsia="仿宋_GB2312" w:cs="仿宋_GB2312"/>
          <w:color w:val="auto"/>
          <w:kern w:val="0"/>
          <w:sz w:val="32"/>
          <w:szCs w:val="32"/>
          <w:highlight w:val="none"/>
          <w:u w:val="none"/>
          <w:lang w:val="en-US" w:eastAsia="zh-CN" w:bidi="ar"/>
        </w:rPr>
        <w:t>长时间无法正常运行。</w:t>
      </w:r>
    </w:p>
    <w:p w14:paraId="774306EA">
      <w:pPr>
        <w:keepNext w:val="0"/>
        <w:keepLines w:val="0"/>
        <w:pageBreakBefore w:val="0"/>
        <w:widowControl/>
        <w:numPr>
          <w:ilvl w:val="-1"/>
          <w:numId w:val="0"/>
        </w:numPr>
        <w:suppressLineNumbers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3</w:t>
      </w:r>
      <w:r>
        <w:rPr>
          <w:rFonts w:hint="default" w:ascii="仿宋_GB2312" w:hAnsi="仿宋_GB2312" w:eastAsia="仿宋_GB2312" w:cs="仿宋_GB2312"/>
          <w:color w:val="auto"/>
          <w:kern w:val="0"/>
          <w:sz w:val="32"/>
          <w:szCs w:val="32"/>
          <w:highlight w:val="none"/>
          <w:u w:val="none"/>
          <w:lang w:val="en-US" w:eastAsia="zh-CN" w:bidi="ar"/>
        </w:rPr>
        <w:t>）死亡或可能死亡3人以上、5人以下</w:t>
      </w:r>
      <w:r>
        <w:rPr>
          <w:rFonts w:hint="eastAsia" w:ascii="仿宋_GB2312" w:hAnsi="仿宋_GB2312" w:eastAsia="仿宋_GB2312" w:cs="仿宋_GB2312"/>
          <w:color w:val="auto"/>
          <w:kern w:val="0"/>
          <w:sz w:val="32"/>
          <w:szCs w:val="32"/>
          <w:highlight w:val="none"/>
          <w:u w:val="none"/>
          <w:lang w:val="en-US" w:eastAsia="zh-CN" w:bidi="ar"/>
        </w:rPr>
        <w:t>。</w:t>
      </w:r>
    </w:p>
    <w:p w14:paraId="004130D8">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default"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4</w:t>
      </w:r>
      <w:r>
        <w:rPr>
          <w:rFonts w:hint="default" w:ascii="仿宋_GB2312" w:hAnsi="仿宋_GB2312" w:eastAsia="仿宋_GB2312" w:cs="仿宋_GB2312"/>
          <w:color w:val="auto"/>
          <w:kern w:val="0"/>
          <w:sz w:val="32"/>
          <w:szCs w:val="32"/>
          <w:highlight w:val="none"/>
          <w:u w:val="none"/>
          <w:lang w:val="en-US" w:eastAsia="zh-CN" w:bidi="ar"/>
        </w:rPr>
        <w:t>）受低温雨雪冰冻灾害影响，初判发生</w:t>
      </w:r>
      <w:r>
        <w:rPr>
          <w:rFonts w:hint="eastAsia" w:ascii="仿宋_GB2312" w:hAnsi="仿宋_GB2312" w:eastAsia="仿宋_GB2312" w:cs="仿宋_GB2312"/>
          <w:color w:val="auto"/>
          <w:kern w:val="0"/>
          <w:sz w:val="32"/>
          <w:szCs w:val="32"/>
          <w:highlight w:val="none"/>
          <w:u w:val="none"/>
          <w:lang w:val="en-US" w:eastAsia="zh-CN" w:bidi="ar"/>
        </w:rPr>
        <w:t>重</w:t>
      </w:r>
      <w:r>
        <w:rPr>
          <w:rFonts w:hint="default" w:ascii="仿宋_GB2312" w:hAnsi="仿宋_GB2312" w:eastAsia="仿宋_GB2312" w:cs="仿宋_GB2312"/>
          <w:color w:val="auto"/>
          <w:kern w:val="0"/>
          <w:sz w:val="32"/>
          <w:szCs w:val="32"/>
          <w:highlight w:val="none"/>
          <w:u w:val="none"/>
          <w:lang w:val="en-US" w:eastAsia="zh-CN" w:bidi="ar"/>
        </w:rPr>
        <w:t>大大面积停电事件</w:t>
      </w:r>
      <w:r>
        <w:rPr>
          <w:rFonts w:hint="eastAsia" w:ascii="仿宋_GB2312" w:hAnsi="仿宋_GB2312" w:eastAsia="仿宋_GB2312" w:cs="仿宋_GB2312"/>
          <w:color w:val="auto"/>
          <w:kern w:val="0"/>
          <w:sz w:val="32"/>
          <w:szCs w:val="32"/>
          <w:highlight w:val="none"/>
          <w:u w:val="none"/>
          <w:lang w:val="en-US" w:eastAsia="zh-CN" w:bidi="ar"/>
        </w:rPr>
        <w:t>，或严重影响全县30000户以上，45000户以下居民用水。</w:t>
      </w:r>
    </w:p>
    <w:p w14:paraId="1962FFF0">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5）5个以上乡镇（县开发区）出现大面积通信中断。</w:t>
      </w:r>
    </w:p>
    <w:p w14:paraId="6F10DFD5">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6）紧急转移安置或需紧急生活救助1万人以上、2万人</w:t>
      </w:r>
      <w:r>
        <w:rPr>
          <w:rFonts w:hint="default" w:ascii="仿宋_GB2312" w:hAnsi="仿宋_GB2312" w:eastAsia="仿宋_GB2312" w:cs="仿宋_GB2312"/>
          <w:color w:val="auto"/>
          <w:kern w:val="0"/>
          <w:sz w:val="32"/>
          <w:szCs w:val="32"/>
          <w:highlight w:val="none"/>
          <w:u w:val="none"/>
          <w:lang w:val="en-US" w:eastAsia="zh-CN" w:bidi="ar"/>
        </w:rPr>
        <w:t>以下</w:t>
      </w:r>
      <w:r>
        <w:rPr>
          <w:rFonts w:hint="eastAsia" w:ascii="仿宋_GB2312" w:hAnsi="仿宋_GB2312" w:eastAsia="仿宋_GB2312" w:cs="仿宋_GB2312"/>
          <w:color w:val="auto"/>
          <w:kern w:val="0"/>
          <w:sz w:val="32"/>
          <w:szCs w:val="32"/>
          <w:highlight w:val="none"/>
          <w:u w:val="none"/>
          <w:lang w:val="en-US" w:eastAsia="zh-CN" w:bidi="ar"/>
        </w:rPr>
        <w:t>。</w:t>
      </w:r>
      <w:r>
        <w:rPr>
          <w:rFonts w:hint="default" w:ascii="仿宋_GB2312" w:hAnsi="仿宋_GB2312" w:eastAsia="仿宋_GB2312" w:cs="仿宋_GB2312"/>
          <w:color w:val="auto"/>
          <w:kern w:val="0"/>
          <w:sz w:val="32"/>
          <w:szCs w:val="32"/>
          <w:highlight w:val="none"/>
          <w:u w:val="none"/>
          <w:lang w:val="en-US" w:eastAsia="zh-CN" w:bidi="ar"/>
        </w:rPr>
        <w:t xml:space="preserve"> </w:t>
      </w:r>
    </w:p>
    <w:p w14:paraId="24C6FA54">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7</w:t>
      </w:r>
      <w:r>
        <w:rPr>
          <w:rFonts w:hint="default" w:ascii="仿宋_GB2312" w:hAnsi="仿宋_GB2312" w:eastAsia="仿宋_GB2312" w:cs="仿宋_GB2312"/>
          <w:color w:val="auto"/>
          <w:kern w:val="0"/>
          <w:sz w:val="32"/>
          <w:szCs w:val="32"/>
          <w:highlight w:val="none"/>
          <w:u w:val="none"/>
          <w:lang w:val="en-US" w:eastAsia="zh-CN" w:bidi="ar"/>
        </w:rPr>
        <w:t>）倒塌和严重损坏房屋1500间或500户以上，5000间或1500户以下</w:t>
      </w:r>
      <w:r>
        <w:rPr>
          <w:rFonts w:hint="eastAsia" w:ascii="仿宋_GB2312" w:hAnsi="仿宋_GB2312" w:eastAsia="仿宋_GB2312" w:cs="仿宋_GB2312"/>
          <w:color w:val="auto"/>
          <w:kern w:val="0"/>
          <w:sz w:val="32"/>
          <w:szCs w:val="32"/>
          <w:highlight w:val="none"/>
          <w:u w:val="none"/>
          <w:lang w:val="en-US" w:eastAsia="zh-CN" w:bidi="ar"/>
        </w:rPr>
        <w:t>。</w:t>
      </w:r>
      <w:r>
        <w:rPr>
          <w:rFonts w:hint="default" w:ascii="仿宋_GB2312" w:hAnsi="仿宋_GB2312" w:eastAsia="仿宋_GB2312" w:cs="仿宋_GB2312"/>
          <w:color w:val="auto"/>
          <w:kern w:val="0"/>
          <w:sz w:val="32"/>
          <w:szCs w:val="32"/>
          <w:highlight w:val="none"/>
          <w:u w:val="none"/>
          <w:lang w:val="en-US" w:eastAsia="zh-CN" w:bidi="ar"/>
        </w:rPr>
        <w:t xml:space="preserve"> </w:t>
      </w:r>
    </w:p>
    <w:p w14:paraId="06900F74">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default"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8</w:t>
      </w:r>
      <w:r>
        <w:rPr>
          <w:rFonts w:hint="default" w:ascii="仿宋_GB2312" w:hAnsi="仿宋_GB2312" w:eastAsia="仿宋_GB2312" w:cs="仿宋_GB2312"/>
          <w:color w:val="auto"/>
          <w:kern w:val="0"/>
          <w:sz w:val="32"/>
          <w:szCs w:val="32"/>
          <w:highlight w:val="none"/>
          <w:u w:val="none"/>
          <w:lang w:val="en-US" w:eastAsia="zh-CN" w:bidi="ar"/>
        </w:rPr>
        <w:t>）灾害造成群众生产生活资料遭受重大损失、短期内失去收入来源、社会广泛关注。</w:t>
      </w:r>
    </w:p>
    <w:p w14:paraId="7221ADC9">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9）</w:t>
      </w:r>
      <w:r>
        <w:rPr>
          <w:rFonts w:hint="default" w:ascii="仿宋_GB2312" w:hAnsi="仿宋_GB2312" w:eastAsia="仿宋_GB2312" w:cs="仿宋_GB2312"/>
          <w:color w:val="auto"/>
          <w:kern w:val="0"/>
          <w:sz w:val="32"/>
          <w:szCs w:val="32"/>
          <w:highlight w:val="none"/>
          <w:u w:val="none"/>
          <w:lang w:val="en-US" w:eastAsia="zh-CN" w:bidi="ar"/>
        </w:rPr>
        <w:t>其他需要启动</w:t>
      </w:r>
      <w:r>
        <w:rPr>
          <w:rFonts w:hint="eastAsia" w:ascii="仿宋_GB2312" w:hAnsi="仿宋_GB2312" w:eastAsia="仿宋_GB2312" w:cs="仿宋_GB2312"/>
          <w:color w:val="auto"/>
          <w:kern w:val="0"/>
          <w:sz w:val="32"/>
          <w:szCs w:val="32"/>
          <w:highlight w:val="none"/>
          <w:u w:val="none"/>
          <w:lang w:val="en-US" w:eastAsia="zh-CN" w:bidi="ar"/>
        </w:rPr>
        <w:t>二</w:t>
      </w:r>
      <w:r>
        <w:rPr>
          <w:rFonts w:hint="default" w:ascii="仿宋_GB2312" w:hAnsi="仿宋_GB2312" w:eastAsia="仿宋_GB2312" w:cs="仿宋_GB2312"/>
          <w:color w:val="auto"/>
          <w:kern w:val="0"/>
          <w:sz w:val="32"/>
          <w:szCs w:val="32"/>
          <w:highlight w:val="none"/>
          <w:u w:val="none"/>
          <w:lang w:val="en-US" w:eastAsia="zh-CN" w:bidi="ar"/>
        </w:rPr>
        <w:t>级应急响应的情况。</w:t>
      </w:r>
    </w:p>
    <w:p w14:paraId="37E99106">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（2）启动程序</w:t>
      </w:r>
    </w:p>
    <w:p w14:paraId="75FB2A56">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default" w:ascii="仿宋_GB2312" w:hAnsi="仿宋_GB2312" w:eastAsia="仿宋_GB2312" w:cs="仿宋_GB2312"/>
          <w:color w:val="auto"/>
          <w:kern w:val="0"/>
          <w:sz w:val="32"/>
          <w:szCs w:val="32"/>
          <w:highlight w:val="none"/>
          <w:u w:val="none"/>
          <w:lang w:val="en-US" w:eastAsia="zh-CN" w:bidi="ar"/>
        </w:rPr>
        <w:t>当达到</w:t>
      </w:r>
      <w:r>
        <w:rPr>
          <w:rFonts w:hint="eastAsia" w:ascii="仿宋_GB2312" w:hAnsi="仿宋_GB2312" w:eastAsia="仿宋_GB2312" w:cs="仿宋_GB2312"/>
          <w:color w:val="auto"/>
          <w:kern w:val="0"/>
          <w:sz w:val="32"/>
          <w:szCs w:val="32"/>
          <w:highlight w:val="none"/>
          <w:u w:val="none"/>
          <w:lang w:val="en-US" w:eastAsia="zh-CN" w:bidi="ar"/>
        </w:rPr>
        <w:t>二</w:t>
      </w:r>
      <w:r>
        <w:rPr>
          <w:rFonts w:hint="default" w:ascii="仿宋_GB2312" w:hAnsi="仿宋_GB2312" w:eastAsia="仿宋_GB2312" w:cs="仿宋_GB2312"/>
          <w:color w:val="auto"/>
          <w:kern w:val="0"/>
          <w:sz w:val="32"/>
          <w:szCs w:val="32"/>
          <w:highlight w:val="none"/>
          <w:u w:val="none"/>
          <w:lang w:val="en-US" w:eastAsia="zh-CN" w:bidi="ar"/>
        </w:rPr>
        <w:t>级响应启动条件时，</w:t>
      </w:r>
      <w:r>
        <w:rPr>
          <w:rFonts w:hint="eastAsia" w:ascii="仿宋_GB2312" w:hAnsi="仿宋_GB2312" w:eastAsia="仿宋_GB2312" w:cs="仿宋_GB2312"/>
          <w:color w:val="auto"/>
          <w:kern w:val="0"/>
          <w:sz w:val="32"/>
          <w:szCs w:val="32"/>
          <w:highlight w:val="none"/>
          <w:u w:val="none"/>
          <w:lang w:val="en-US" w:eastAsia="zh-CN" w:bidi="ar"/>
        </w:rPr>
        <w:t>县安防</w:t>
      </w:r>
      <w:r>
        <w:rPr>
          <w:rFonts w:hint="default" w:ascii="仿宋_GB2312" w:hAnsi="仿宋_GB2312" w:eastAsia="仿宋_GB2312" w:cs="仿宋_GB2312"/>
          <w:color w:val="auto"/>
          <w:kern w:val="0"/>
          <w:sz w:val="32"/>
          <w:szCs w:val="32"/>
          <w:highlight w:val="none"/>
          <w:u w:val="none"/>
          <w:lang w:val="en-US" w:eastAsia="zh-CN" w:bidi="ar"/>
        </w:rPr>
        <w:t>办经分析研判提出启动</w:t>
      </w:r>
      <w:r>
        <w:rPr>
          <w:rFonts w:hint="eastAsia" w:ascii="仿宋_GB2312" w:hAnsi="仿宋_GB2312" w:eastAsia="仿宋_GB2312" w:cs="仿宋_GB2312"/>
          <w:color w:val="auto"/>
          <w:kern w:val="0"/>
          <w:sz w:val="32"/>
          <w:szCs w:val="32"/>
          <w:highlight w:val="none"/>
          <w:u w:val="none"/>
          <w:lang w:val="en-US" w:eastAsia="zh-CN" w:bidi="ar"/>
        </w:rPr>
        <w:t>二</w:t>
      </w:r>
      <w:r>
        <w:rPr>
          <w:rFonts w:hint="default" w:ascii="仿宋_GB2312" w:hAnsi="仿宋_GB2312" w:eastAsia="仿宋_GB2312" w:cs="仿宋_GB2312"/>
          <w:color w:val="auto"/>
          <w:kern w:val="0"/>
          <w:sz w:val="32"/>
          <w:szCs w:val="32"/>
          <w:highlight w:val="none"/>
          <w:u w:val="none"/>
          <w:lang w:val="en-US" w:eastAsia="zh-CN" w:bidi="ar"/>
        </w:rPr>
        <w:t>级应急响应的建议，由</w:t>
      </w:r>
      <w:r>
        <w:rPr>
          <w:rFonts w:hint="eastAsia" w:ascii="仿宋_GB2312" w:hAnsi="仿宋_GB2312" w:eastAsia="仿宋_GB2312" w:cs="仿宋_GB2312"/>
          <w:color w:val="auto"/>
          <w:kern w:val="0"/>
          <w:sz w:val="32"/>
          <w:szCs w:val="32"/>
          <w:highlight w:val="none"/>
          <w:u w:val="none"/>
          <w:lang w:val="en-US" w:eastAsia="zh-CN" w:bidi="ar"/>
        </w:rPr>
        <w:t>县安防委常务</w:t>
      </w:r>
      <w:r>
        <w:rPr>
          <w:rFonts w:hint="default" w:ascii="仿宋_GB2312" w:hAnsi="仿宋_GB2312" w:eastAsia="仿宋_GB2312" w:cs="仿宋_GB2312"/>
          <w:color w:val="auto"/>
          <w:kern w:val="0"/>
          <w:sz w:val="32"/>
          <w:szCs w:val="32"/>
          <w:highlight w:val="none"/>
          <w:u w:val="none"/>
          <w:lang w:val="en-US" w:eastAsia="zh-CN" w:bidi="ar"/>
        </w:rPr>
        <w:t>副主任（</w:t>
      </w:r>
      <w:r>
        <w:rPr>
          <w:rFonts w:hint="eastAsia" w:ascii="仿宋_GB2312" w:hAnsi="仿宋_GB2312" w:eastAsia="仿宋_GB2312" w:cs="仿宋_GB2312"/>
          <w:color w:val="auto"/>
          <w:kern w:val="0"/>
          <w:sz w:val="32"/>
          <w:szCs w:val="32"/>
          <w:highlight w:val="none"/>
          <w:u w:val="none"/>
          <w:lang w:val="en-US" w:eastAsia="zh-CN" w:bidi="ar"/>
        </w:rPr>
        <w:t>常务副县长</w:t>
      </w:r>
      <w:r>
        <w:rPr>
          <w:rFonts w:hint="default" w:ascii="仿宋_GB2312" w:hAnsi="仿宋_GB2312" w:eastAsia="仿宋_GB2312" w:cs="仿宋_GB2312"/>
          <w:color w:val="auto"/>
          <w:kern w:val="0"/>
          <w:sz w:val="32"/>
          <w:szCs w:val="32"/>
          <w:highlight w:val="none"/>
          <w:u w:val="none"/>
          <w:lang w:val="en-US" w:eastAsia="zh-CN" w:bidi="ar"/>
        </w:rPr>
        <w:t>）决定，并向</w:t>
      </w:r>
      <w:r>
        <w:rPr>
          <w:rFonts w:hint="eastAsia" w:ascii="仿宋_GB2312" w:hAnsi="仿宋_GB2312" w:eastAsia="仿宋_GB2312" w:cs="仿宋_GB2312"/>
          <w:color w:val="auto"/>
          <w:kern w:val="0"/>
          <w:sz w:val="32"/>
          <w:szCs w:val="32"/>
          <w:highlight w:val="none"/>
          <w:u w:val="none"/>
          <w:lang w:val="en-US" w:eastAsia="zh-CN" w:bidi="ar"/>
        </w:rPr>
        <w:t>县委、县政府</w:t>
      </w:r>
      <w:r>
        <w:rPr>
          <w:rFonts w:hint="default" w:ascii="仿宋_GB2312" w:hAnsi="仿宋_GB2312" w:eastAsia="仿宋_GB2312" w:cs="仿宋_GB2312"/>
          <w:color w:val="auto"/>
          <w:kern w:val="0"/>
          <w:sz w:val="32"/>
          <w:szCs w:val="32"/>
          <w:highlight w:val="none"/>
          <w:u w:val="none"/>
          <w:lang w:val="en-US" w:eastAsia="zh-CN" w:bidi="ar"/>
        </w:rPr>
        <w:t>和</w:t>
      </w:r>
      <w:r>
        <w:rPr>
          <w:rFonts w:hint="eastAsia" w:ascii="仿宋_GB2312" w:hAnsi="仿宋_GB2312" w:eastAsia="仿宋_GB2312" w:cs="仿宋_GB2312"/>
          <w:color w:val="auto"/>
          <w:kern w:val="0"/>
          <w:sz w:val="32"/>
          <w:szCs w:val="32"/>
          <w:highlight w:val="none"/>
          <w:u w:val="none"/>
          <w:lang w:val="en-US" w:eastAsia="zh-CN" w:bidi="ar"/>
        </w:rPr>
        <w:t>市安全生产（防灾减灾救灾）委员会报告。</w:t>
      </w:r>
    </w:p>
    <w:p w14:paraId="07A481FC">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（3）响应行动</w:t>
      </w:r>
    </w:p>
    <w:p w14:paraId="4DDEDAF3">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在</w:t>
      </w:r>
      <w:r>
        <w:rPr>
          <w:rFonts w:hint="eastAsia" w:ascii="American Typewriter" w:hAnsi="American Typewriter" w:eastAsia="仿宋_GB2312" w:cs="American Typewriter"/>
          <w:color w:val="auto"/>
          <w:kern w:val="0"/>
          <w:sz w:val="32"/>
          <w:szCs w:val="32"/>
          <w:highlight w:val="none"/>
          <w:u w:val="none"/>
          <w:lang w:val="en-US" w:eastAsia="zh-CN" w:bidi="ar"/>
        </w:rPr>
        <w:t>三</w:t>
      </w:r>
      <w:r>
        <w:rPr>
          <w:rFonts w:hint="eastAsia" w:ascii="仿宋_GB2312" w:hAnsi="仿宋_GB2312" w:eastAsia="仿宋_GB2312" w:cs="仿宋_GB2312"/>
          <w:color w:val="auto"/>
          <w:kern w:val="0"/>
          <w:sz w:val="32"/>
          <w:szCs w:val="32"/>
          <w:highlight w:val="none"/>
          <w:u w:val="none"/>
          <w:lang w:val="en-US" w:eastAsia="zh-CN" w:bidi="ar"/>
        </w:rPr>
        <w:t xml:space="preserve">级响应基础上，主要采取下列应急行动： </w:t>
      </w:r>
    </w:p>
    <w:p w14:paraId="3B998872">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1）县安防委常务副主任（常务副县长）主持会商，分析低温雨雪冰冻灾害形势，研究落实防范应对措施。向县安防委报告灾情和应对工作开展情况，通报省、市有关工作要求。</w:t>
      </w:r>
    </w:p>
    <w:p w14:paraId="04B7BB2C">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2）发布学校、幼儿园弹性到校、离校等措施；鼓励企事业单位实行弹性工作。</w:t>
      </w:r>
    </w:p>
    <w:p w14:paraId="5B0C1A02">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3）组织开展社会捐赠，确定接收捐赠方式、联系人，及时分配捐赠物资。</w:t>
      </w:r>
    </w:p>
    <w:p w14:paraId="168B1A58">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4）增加向公众发布寒潮、低温冰冻和雨雪天气预警信息的频次，利用短信、网络、应急广播等渠道广泛通知，必要时要求各乡镇（县开发区）通过网格员、灾害信息员上门宣传防寒防冻和防火、防一氧化碳中毒知识。</w:t>
      </w:r>
    </w:p>
    <w:p w14:paraId="2B334055">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5）向县委、县政府请求调动现役部队、武警青阳中队参与灾害天气救援，必要时向市安全生产（防灾减灾救灾）委员会和市委、市政府请求援助。</w:t>
      </w:r>
    </w:p>
    <w:p w14:paraId="2467B16F">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6）县公安局、县应急管理局、县交通运输局、</w:t>
      </w:r>
      <w:r>
        <w:rPr>
          <w:rFonts w:hint="eastAsia" w:ascii="仿宋_GB2312" w:hAnsi="仿宋_GB2312" w:eastAsia="仿宋_GB2312" w:cs="仿宋_GB2312"/>
          <w:color w:val="auto"/>
          <w:kern w:val="2"/>
          <w:sz w:val="32"/>
          <w:szCs w:val="32"/>
          <w:highlight w:val="none"/>
          <w:u w:val="none"/>
          <w:lang w:val="en-US" w:eastAsia="zh-CN" w:bidi="ar-SA"/>
        </w:rPr>
        <w:t>市公路管理服务青阳分中心、</w:t>
      </w:r>
      <w:r>
        <w:rPr>
          <w:rFonts w:hint="eastAsia" w:ascii="仿宋_GB2312" w:hAnsi="仿宋_GB2312" w:eastAsia="仿宋_GB2312" w:cs="仿宋_GB2312"/>
          <w:color w:val="auto"/>
          <w:kern w:val="0"/>
          <w:sz w:val="32"/>
          <w:szCs w:val="32"/>
          <w:highlight w:val="none"/>
          <w:u w:val="none"/>
          <w:lang w:val="en-US" w:eastAsia="zh-CN" w:bidi="ar"/>
        </w:rPr>
        <w:t>县消防救援局，供水、供电、供气、通信单位加大人员力量参与抢险，及时解决公众因灾害天气导致的急难问题。</w:t>
      </w:r>
    </w:p>
    <w:p w14:paraId="3081E6D1">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default"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7）</w:t>
      </w:r>
      <w:r>
        <w:rPr>
          <w:rFonts w:hint="default" w:ascii="仿宋_GB2312" w:hAnsi="仿宋_GB2312" w:eastAsia="仿宋_GB2312" w:cs="仿宋_GB2312"/>
          <w:color w:val="auto"/>
          <w:kern w:val="0"/>
          <w:sz w:val="32"/>
          <w:szCs w:val="32"/>
          <w:highlight w:val="none"/>
          <w:u w:val="none"/>
          <w:lang w:val="en-US" w:eastAsia="zh-CN" w:bidi="ar"/>
        </w:rPr>
        <w:t>受灾乡镇</w:t>
      </w:r>
      <w:r>
        <w:rPr>
          <w:rFonts w:hint="eastAsia" w:ascii="仿宋_GB2312" w:hAnsi="仿宋_GB2312" w:eastAsia="仿宋_GB2312" w:cs="仿宋_GB2312"/>
          <w:color w:val="auto"/>
          <w:kern w:val="0"/>
          <w:sz w:val="32"/>
          <w:szCs w:val="32"/>
          <w:highlight w:val="none"/>
          <w:u w:val="none"/>
          <w:lang w:val="en-US" w:eastAsia="zh-CN" w:bidi="ar"/>
        </w:rPr>
        <w:t>（</w:t>
      </w:r>
      <w:r>
        <w:rPr>
          <w:rFonts w:hint="default" w:ascii="仿宋_GB2312" w:hAnsi="仿宋_GB2312" w:eastAsia="仿宋_GB2312" w:cs="仿宋_GB2312"/>
          <w:color w:val="auto"/>
          <w:kern w:val="0"/>
          <w:sz w:val="32"/>
          <w:szCs w:val="32"/>
          <w:highlight w:val="none"/>
          <w:u w:val="none"/>
          <w:lang w:val="en-US" w:eastAsia="zh-CN" w:bidi="ar"/>
        </w:rPr>
        <w:t>县开发区</w:t>
      </w:r>
      <w:r>
        <w:rPr>
          <w:rFonts w:hint="eastAsia" w:ascii="仿宋_GB2312" w:hAnsi="仿宋_GB2312" w:eastAsia="仿宋_GB2312" w:cs="仿宋_GB2312"/>
          <w:color w:val="auto"/>
          <w:kern w:val="0"/>
          <w:sz w:val="32"/>
          <w:szCs w:val="32"/>
          <w:highlight w:val="none"/>
          <w:u w:val="none"/>
          <w:lang w:val="en-US" w:eastAsia="zh-CN" w:bidi="ar"/>
        </w:rPr>
        <w:t>）党政</w:t>
      </w:r>
      <w:r>
        <w:rPr>
          <w:rFonts w:hint="default" w:ascii="仿宋_GB2312" w:hAnsi="仿宋_GB2312" w:eastAsia="仿宋_GB2312" w:cs="仿宋_GB2312"/>
          <w:color w:val="auto"/>
          <w:kern w:val="0"/>
          <w:sz w:val="32"/>
          <w:szCs w:val="32"/>
          <w:highlight w:val="none"/>
          <w:u w:val="none"/>
          <w:lang w:val="en-US" w:eastAsia="zh-CN" w:bidi="ar"/>
        </w:rPr>
        <w:t>主要负责人直接到一线指挥，</w:t>
      </w:r>
      <w:r>
        <w:rPr>
          <w:rFonts w:hint="eastAsia" w:ascii="仿宋_GB2312" w:hAnsi="仿宋_GB2312" w:eastAsia="仿宋_GB2312" w:cs="仿宋_GB2312"/>
          <w:color w:val="auto"/>
          <w:kern w:val="0"/>
          <w:sz w:val="32"/>
          <w:szCs w:val="32"/>
          <w:highlight w:val="none"/>
          <w:u w:val="none"/>
          <w:lang w:val="en-US" w:eastAsia="zh-CN" w:bidi="ar"/>
        </w:rPr>
        <w:t>及时向县安防委报告灾情等重要情况</w:t>
      </w:r>
      <w:r>
        <w:rPr>
          <w:rFonts w:hint="default" w:ascii="仿宋_GB2312" w:hAnsi="仿宋_GB2312" w:eastAsia="仿宋_GB2312" w:cs="仿宋_GB2312"/>
          <w:color w:val="auto"/>
          <w:kern w:val="0"/>
          <w:sz w:val="32"/>
          <w:szCs w:val="32"/>
          <w:highlight w:val="none"/>
          <w:u w:val="none"/>
          <w:lang w:val="en-US" w:eastAsia="zh-CN" w:bidi="ar"/>
        </w:rPr>
        <w:t>。</w:t>
      </w:r>
    </w:p>
    <w:p w14:paraId="41C39BC8">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8）县有关部门和单位根据灾情发展和核定情况，积极申请国家资金和物资支持。</w:t>
      </w:r>
    </w:p>
    <w:p w14:paraId="223E4532">
      <w:pPr>
        <w:keepNext w:val="0"/>
        <w:keepLines w:val="0"/>
        <w:pageBreakBefore w:val="0"/>
        <w:widowControl/>
        <w:suppressLineNumbers w:val="0"/>
        <w:kinsoku/>
        <w:wordWrap/>
        <w:overflowPunct/>
        <w:topLinePunct w:val="0"/>
        <w:autoSpaceDE/>
        <w:autoSpaceDN/>
        <w:bidi w:val="0"/>
        <w:spacing w:line="560" w:lineRule="exact"/>
        <w:ind w:right="0" w:rightChars="0" w:firstLine="643" w:firstLineChars="200"/>
        <w:jc w:val="both"/>
        <w:textAlignment w:val="auto"/>
        <w:outlineLvl w:val="2"/>
        <w:rPr>
          <w:rFonts w:hint="eastAsia" w:ascii="仿宋_GB2312" w:hAnsi="仿宋_GB2312" w:eastAsia="仿宋_GB2312" w:cs="仿宋_GB2312"/>
          <w:b/>
          <w:bCs/>
          <w:color w:val="auto"/>
          <w:kern w:val="0"/>
          <w:sz w:val="32"/>
          <w:szCs w:val="32"/>
          <w:highlight w:val="none"/>
          <w:u w:val="none"/>
          <w:lang w:val="en-US" w:eastAsia="zh-CN" w:bidi="ar"/>
        </w:rPr>
      </w:pPr>
      <w:r>
        <w:rPr>
          <w:rFonts w:hint="eastAsia" w:ascii="仿宋_GB2312" w:hAnsi="仿宋_GB2312" w:eastAsia="仿宋_GB2312" w:cs="仿宋_GB2312"/>
          <w:b/>
          <w:bCs/>
          <w:color w:val="auto"/>
          <w:kern w:val="0"/>
          <w:sz w:val="32"/>
          <w:szCs w:val="32"/>
          <w:highlight w:val="none"/>
          <w:u w:val="none"/>
          <w:lang w:val="en-US" w:eastAsia="zh-CN" w:bidi="ar"/>
        </w:rPr>
        <w:t xml:space="preserve">4.2.4 </w:t>
      </w:r>
      <w:r>
        <w:rPr>
          <w:rFonts w:hint="eastAsia" w:ascii="American Typewriter" w:hAnsi="American Typewriter" w:eastAsia="仿宋_GB2312" w:cs="American Typewriter"/>
          <w:b/>
          <w:bCs/>
          <w:color w:val="auto"/>
          <w:kern w:val="0"/>
          <w:sz w:val="32"/>
          <w:szCs w:val="32"/>
          <w:highlight w:val="none"/>
          <w:u w:val="none"/>
          <w:lang w:val="en-US" w:eastAsia="zh-CN" w:bidi="ar"/>
        </w:rPr>
        <w:t>一</w:t>
      </w:r>
      <w:r>
        <w:rPr>
          <w:rFonts w:hint="eastAsia" w:ascii="仿宋_GB2312" w:hAnsi="仿宋_GB2312" w:eastAsia="仿宋_GB2312" w:cs="仿宋_GB2312"/>
          <w:b/>
          <w:bCs/>
          <w:color w:val="auto"/>
          <w:kern w:val="0"/>
          <w:sz w:val="32"/>
          <w:szCs w:val="32"/>
          <w:highlight w:val="none"/>
          <w:u w:val="none"/>
          <w:lang w:val="en-US" w:eastAsia="zh-CN" w:bidi="ar"/>
        </w:rPr>
        <w:t xml:space="preserve">级响应 </w:t>
      </w:r>
    </w:p>
    <w:p w14:paraId="3BE9D131">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（1）启动条件</w:t>
      </w:r>
    </w:p>
    <w:p w14:paraId="5FC6916B">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出现下列情形之一的，视为特别重大低温雨雪冰冻灾害，可启动一级应急响应。</w:t>
      </w:r>
    </w:p>
    <w:p w14:paraId="4CBD7E8A">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default" w:ascii="仿宋_GB2312" w:hAnsi="仿宋_GB2312" w:eastAsia="仿宋_GB2312" w:cs="仿宋_GB2312"/>
          <w:color w:val="auto"/>
          <w:kern w:val="0"/>
          <w:sz w:val="32"/>
          <w:szCs w:val="32"/>
          <w:highlight w:val="none"/>
          <w:u w:val="none"/>
          <w:lang w:val="en-US" w:eastAsia="zh-CN" w:bidi="ar"/>
        </w:rPr>
      </w:pPr>
      <w:r>
        <w:rPr>
          <w:rFonts w:hint="default" w:ascii="仿宋_GB2312" w:hAnsi="仿宋_GB2312" w:eastAsia="仿宋_GB2312" w:cs="仿宋_GB2312"/>
          <w:color w:val="auto"/>
          <w:kern w:val="0"/>
          <w:sz w:val="32"/>
          <w:szCs w:val="32"/>
          <w:highlight w:val="none"/>
          <w:lang w:val="en-US" w:eastAsia="zh-CN" w:bidi="ar"/>
        </w:rPr>
        <w:t>1）</w:t>
      </w:r>
      <w:r>
        <w:rPr>
          <w:rFonts w:hint="default" w:ascii="仿宋_GB2312" w:hAnsi="仿宋_GB2312" w:eastAsia="仿宋_GB2312" w:cs="仿宋_GB2312"/>
          <w:color w:val="auto"/>
          <w:kern w:val="0"/>
          <w:sz w:val="32"/>
          <w:szCs w:val="32"/>
          <w:highlight w:val="none"/>
          <w:u w:val="none"/>
          <w:lang w:val="en-US" w:eastAsia="zh-CN" w:bidi="ar"/>
        </w:rPr>
        <w:t>县境内2/3（里程）的高速公路和国省干道交通中断48小时以上，公路、铁路、车站滞留人员1万人以上；高速、客专铁路行车中断</w:t>
      </w:r>
      <w:r>
        <w:rPr>
          <w:rFonts w:hint="eastAsia" w:ascii="仿宋_GB2312" w:hAnsi="仿宋_GB2312" w:eastAsia="仿宋_GB2312" w:cs="仿宋_GB2312"/>
          <w:color w:val="auto"/>
          <w:kern w:val="0"/>
          <w:sz w:val="32"/>
          <w:szCs w:val="32"/>
          <w:highlight w:val="none"/>
          <w:u w:val="none"/>
          <w:lang w:val="en-US" w:eastAsia="zh-CN" w:bidi="ar"/>
        </w:rPr>
        <w:t>24</w:t>
      </w:r>
      <w:r>
        <w:rPr>
          <w:rFonts w:hint="default" w:ascii="仿宋_GB2312" w:hAnsi="仿宋_GB2312" w:eastAsia="仿宋_GB2312" w:cs="仿宋_GB2312"/>
          <w:color w:val="auto"/>
          <w:kern w:val="0"/>
          <w:sz w:val="32"/>
          <w:szCs w:val="32"/>
          <w:highlight w:val="none"/>
          <w:u w:val="none"/>
          <w:lang w:val="en-US" w:eastAsia="zh-CN" w:bidi="ar"/>
        </w:rPr>
        <w:t>小时以上，</w:t>
      </w:r>
      <w:r>
        <w:rPr>
          <w:rFonts w:hint="eastAsia" w:ascii="仿宋_GB2312" w:hAnsi="仿宋_GB2312" w:eastAsia="仿宋_GB2312" w:cs="仿宋_GB2312"/>
          <w:color w:val="auto"/>
          <w:kern w:val="0"/>
          <w:sz w:val="32"/>
          <w:szCs w:val="32"/>
          <w:highlight w:val="none"/>
          <w:u w:val="none"/>
          <w:lang w:val="en-US" w:eastAsia="zh-CN" w:bidi="ar"/>
        </w:rPr>
        <w:t>火车站长时间无法正常运行。</w:t>
      </w:r>
    </w:p>
    <w:p w14:paraId="1E78D58B">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lang w:val="en-US" w:eastAsia="zh-CN" w:bidi="ar"/>
        </w:rPr>
        <w:t>2）</w:t>
      </w:r>
      <w:r>
        <w:rPr>
          <w:rFonts w:hint="eastAsia" w:ascii="仿宋_GB2312" w:hAnsi="仿宋_GB2312" w:eastAsia="仿宋_GB2312" w:cs="仿宋_GB2312"/>
          <w:color w:val="auto"/>
          <w:kern w:val="0"/>
          <w:sz w:val="32"/>
          <w:szCs w:val="32"/>
          <w:highlight w:val="none"/>
          <w:u w:val="none"/>
          <w:lang w:val="en-US" w:eastAsia="zh-CN" w:bidi="ar"/>
        </w:rPr>
        <w:t>死亡或可能死亡5人以上。</w:t>
      </w:r>
    </w:p>
    <w:p w14:paraId="350D7F55">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default"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3</w:t>
      </w:r>
      <w:r>
        <w:rPr>
          <w:rFonts w:hint="default" w:ascii="仿宋_GB2312" w:hAnsi="仿宋_GB2312" w:eastAsia="仿宋_GB2312" w:cs="仿宋_GB2312"/>
          <w:color w:val="auto"/>
          <w:kern w:val="0"/>
          <w:sz w:val="32"/>
          <w:szCs w:val="32"/>
          <w:highlight w:val="none"/>
          <w:u w:val="none"/>
          <w:lang w:val="en-US" w:eastAsia="zh-CN" w:bidi="ar"/>
        </w:rPr>
        <w:t>）受低温雨雪冰冻灾害影响，初判发生</w:t>
      </w:r>
      <w:r>
        <w:rPr>
          <w:rFonts w:hint="eastAsia" w:ascii="仿宋_GB2312" w:hAnsi="仿宋_GB2312" w:eastAsia="仿宋_GB2312" w:cs="仿宋_GB2312"/>
          <w:color w:val="auto"/>
          <w:kern w:val="0"/>
          <w:sz w:val="32"/>
          <w:szCs w:val="32"/>
          <w:highlight w:val="none"/>
          <w:u w:val="none"/>
          <w:lang w:val="en-US" w:eastAsia="zh-CN" w:bidi="ar"/>
        </w:rPr>
        <w:t>特别重</w:t>
      </w:r>
      <w:r>
        <w:rPr>
          <w:rFonts w:hint="default" w:ascii="仿宋_GB2312" w:hAnsi="仿宋_GB2312" w:eastAsia="仿宋_GB2312" w:cs="仿宋_GB2312"/>
          <w:color w:val="auto"/>
          <w:kern w:val="0"/>
          <w:sz w:val="32"/>
          <w:szCs w:val="32"/>
          <w:highlight w:val="none"/>
          <w:u w:val="none"/>
          <w:lang w:val="en-US" w:eastAsia="zh-CN" w:bidi="ar"/>
        </w:rPr>
        <w:t>大大面积停电事件</w:t>
      </w:r>
      <w:r>
        <w:rPr>
          <w:rFonts w:hint="eastAsia" w:ascii="仿宋_GB2312" w:hAnsi="仿宋_GB2312" w:eastAsia="仿宋_GB2312" w:cs="仿宋_GB2312"/>
          <w:color w:val="auto"/>
          <w:kern w:val="0"/>
          <w:sz w:val="32"/>
          <w:szCs w:val="32"/>
          <w:highlight w:val="none"/>
          <w:u w:val="none"/>
          <w:lang w:val="en-US" w:eastAsia="zh-CN" w:bidi="ar"/>
        </w:rPr>
        <w:t>，或严重影响全县45000户以上居民用水。</w:t>
      </w:r>
    </w:p>
    <w:p w14:paraId="1244A183">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4）全县行政区域内通信网大面积中断。</w:t>
      </w:r>
    </w:p>
    <w:p w14:paraId="700AC0E5">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5</w:t>
      </w:r>
      <w:r>
        <w:rPr>
          <w:rFonts w:hint="default" w:ascii="仿宋_GB2312" w:hAnsi="仿宋_GB2312" w:eastAsia="仿宋_GB2312" w:cs="仿宋_GB2312"/>
          <w:color w:val="auto"/>
          <w:kern w:val="0"/>
          <w:sz w:val="32"/>
          <w:szCs w:val="32"/>
          <w:highlight w:val="none"/>
          <w:u w:val="none"/>
          <w:lang w:val="en-US" w:eastAsia="zh-CN" w:bidi="ar"/>
        </w:rPr>
        <w:t>）紧急转移安置或急需生活救助2万人以上</w:t>
      </w:r>
      <w:r>
        <w:rPr>
          <w:rFonts w:hint="eastAsia" w:ascii="仿宋_GB2312" w:hAnsi="仿宋_GB2312" w:eastAsia="仿宋_GB2312" w:cs="仿宋_GB2312"/>
          <w:color w:val="auto"/>
          <w:kern w:val="0"/>
          <w:sz w:val="32"/>
          <w:szCs w:val="32"/>
          <w:highlight w:val="none"/>
          <w:u w:val="none"/>
          <w:lang w:val="en-US" w:eastAsia="zh-CN" w:bidi="ar"/>
        </w:rPr>
        <w:t>。</w:t>
      </w:r>
      <w:r>
        <w:rPr>
          <w:rFonts w:hint="default" w:ascii="仿宋_GB2312" w:hAnsi="仿宋_GB2312" w:eastAsia="仿宋_GB2312" w:cs="仿宋_GB2312"/>
          <w:color w:val="auto"/>
          <w:kern w:val="0"/>
          <w:sz w:val="32"/>
          <w:szCs w:val="32"/>
          <w:highlight w:val="none"/>
          <w:u w:val="none"/>
          <w:lang w:val="en-US" w:eastAsia="zh-CN" w:bidi="ar"/>
        </w:rPr>
        <w:t xml:space="preserve"> </w:t>
      </w:r>
    </w:p>
    <w:p w14:paraId="2D84F6EF">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6</w:t>
      </w:r>
      <w:r>
        <w:rPr>
          <w:rFonts w:hint="default" w:ascii="仿宋_GB2312" w:hAnsi="仿宋_GB2312" w:eastAsia="仿宋_GB2312" w:cs="仿宋_GB2312"/>
          <w:color w:val="auto"/>
          <w:kern w:val="0"/>
          <w:sz w:val="32"/>
          <w:szCs w:val="32"/>
          <w:highlight w:val="none"/>
          <w:u w:val="none"/>
          <w:lang w:val="en-US" w:eastAsia="zh-CN" w:bidi="ar"/>
        </w:rPr>
        <w:t>）倒塌和严重损坏房屋5000间或1500户以上</w:t>
      </w:r>
      <w:r>
        <w:rPr>
          <w:rFonts w:hint="eastAsia" w:ascii="仿宋_GB2312" w:hAnsi="仿宋_GB2312" w:eastAsia="仿宋_GB2312" w:cs="仿宋_GB2312"/>
          <w:color w:val="auto"/>
          <w:kern w:val="0"/>
          <w:sz w:val="32"/>
          <w:szCs w:val="32"/>
          <w:highlight w:val="none"/>
          <w:u w:val="none"/>
          <w:lang w:val="en-US" w:eastAsia="zh-CN" w:bidi="ar"/>
        </w:rPr>
        <w:t>。</w:t>
      </w:r>
      <w:r>
        <w:rPr>
          <w:rFonts w:hint="default" w:ascii="仿宋_GB2312" w:hAnsi="仿宋_GB2312" w:eastAsia="仿宋_GB2312" w:cs="仿宋_GB2312"/>
          <w:color w:val="auto"/>
          <w:kern w:val="0"/>
          <w:sz w:val="32"/>
          <w:szCs w:val="32"/>
          <w:highlight w:val="none"/>
          <w:u w:val="none"/>
          <w:lang w:val="en-US" w:eastAsia="zh-CN" w:bidi="ar"/>
        </w:rPr>
        <w:t xml:space="preserve"> </w:t>
      </w:r>
    </w:p>
    <w:p w14:paraId="7D780C09">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default"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7</w:t>
      </w:r>
      <w:r>
        <w:rPr>
          <w:rFonts w:hint="default" w:ascii="仿宋_GB2312" w:hAnsi="仿宋_GB2312" w:eastAsia="仿宋_GB2312" w:cs="仿宋_GB2312"/>
          <w:color w:val="auto"/>
          <w:kern w:val="0"/>
          <w:sz w:val="32"/>
          <w:szCs w:val="32"/>
          <w:highlight w:val="none"/>
          <w:u w:val="none"/>
          <w:lang w:val="en-US" w:eastAsia="zh-CN" w:bidi="ar"/>
        </w:rPr>
        <w:t>）灾害造成群众生产生活资料遭受巨大损失、短期内失去收入来源、社会关注度特别高。</w:t>
      </w:r>
    </w:p>
    <w:p w14:paraId="5C23C07A">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8）</w:t>
      </w:r>
      <w:r>
        <w:rPr>
          <w:rFonts w:hint="default" w:ascii="仿宋_GB2312" w:hAnsi="仿宋_GB2312" w:eastAsia="仿宋_GB2312" w:cs="仿宋_GB2312"/>
          <w:color w:val="auto"/>
          <w:kern w:val="0"/>
          <w:sz w:val="32"/>
          <w:szCs w:val="32"/>
          <w:highlight w:val="none"/>
          <w:u w:val="none"/>
          <w:lang w:val="en-US" w:eastAsia="zh-CN" w:bidi="ar"/>
        </w:rPr>
        <w:t>其他需要启动</w:t>
      </w:r>
      <w:r>
        <w:rPr>
          <w:rFonts w:hint="eastAsia" w:ascii="仿宋_GB2312" w:hAnsi="仿宋_GB2312" w:eastAsia="仿宋_GB2312" w:cs="仿宋_GB2312"/>
          <w:color w:val="auto"/>
          <w:kern w:val="0"/>
          <w:sz w:val="32"/>
          <w:szCs w:val="32"/>
          <w:highlight w:val="none"/>
          <w:u w:val="none"/>
          <w:lang w:val="en-US" w:eastAsia="zh-CN" w:bidi="ar"/>
        </w:rPr>
        <w:t>一</w:t>
      </w:r>
      <w:r>
        <w:rPr>
          <w:rFonts w:hint="default" w:ascii="仿宋_GB2312" w:hAnsi="仿宋_GB2312" w:eastAsia="仿宋_GB2312" w:cs="仿宋_GB2312"/>
          <w:color w:val="auto"/>
          <w:kern w:val="0"/>
          <w:sz w:val="32"/>
          <w:szCs w:val="32"/>
          <w:highlight w:val="none"/>
          <w:u w:val="none"/>
          <w:lang w:val="en-US" w:eastAsia="zh-CN" w:bidi="ar"/>
        </w:rPr>
        <w:t>级应急响应的情况。</w:t>
      </w:r>
    </w:p>
    <w:p w14:paraId="4A5CA4B0">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（2）启动程序</w:t>
      </w:r>
    </w:p>
    <w:p w14:paraId="69CBE13C">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default" w:ascii="仿宋_GB2312" w:hAnsi="仿宋_GB2312" w:eastAsia="仿宋_GB2312" w:cs="仿宋_GB2312"/>
          <w:color w:val="auto"/>
          <w:kern w:val="0"/>
          <w:sz w:val="32"/>
          <w:szCs w:val="32"/>
          <w:highlight w:val="none"/>
          <w:u w:val="none"/>
          <w:lang w:val="en-US" w:eastAsia="zh-CN" w:bidi="ar"/>
        </w:rPr>
        <w:t>当达到</w:t>
      </w:r>
      <w:r>
        <w:rPr>
          <w:rFonts w:hint="eastAsia" w:ascii="仿宋_GB2312" w:hAnsi="仿宋_GB2312" w:eastAsia="仿宋_GB2312" w:cs="仿宋_GB2312"/>
          <w:color w:val="auto"/>
          <w:kern w:val="0"/>
          <w:sz w:val="32"/>
          <w:szCs w:val="32"/>
          <w:highlight w:val="none"/>
          <w:u w:val="none"/>
          <w:lang w:val="en-US" w:eastAsia="zh-CN" w:bidi="ar"/>
        </w:rPr>
        <w:t>一</w:t>
      </w:r>
      <w:r>
        <w:rPr>
          <w:rFonts w:hint="default" w:ascii="仿宋_GB2312" w:hAnsi="仿宋_GB2312" w:eastAsia="仿宋_GB2312" w:cs="仿宋_GB2312"/>
          <w:color w:val="auto"/>
          <w:kern w:val="0"/>
          <w:sz w:val="32"/>
          <w:szCs w:val="32"/>
          <w:highlight w:val="none"/>
          <w:u w:val="none"/>
          <w:lang w:val="en-US" w:eastAsia="zh-CN" w:bidi="ar"/>
        </w:rPr>
        <w:t>级响应启动条件时，</w:t>
      </w:r>
      <w:r>
        <w:rPr>
          <w:rFonts w:hint="eastAsia" w:ascii="仿宋_GB2312" w:hAnsi="仿宋_GB2312" w:eastAsia="仿宋_GB2312" w:cs="仿宋_GB2312"/>
          <w:color w:val="auto"/>
          <w:kern w:val="0"/>
          <w:sz w:val="32"/>
          <w:szCs w:val="32"/>
          <w:highlight w:val="none"/>
          <w:u w:val="none"/>
          <w:lang w:val="en-US" w:eastAsia="zh-CN" w:bidi="ar"/>
        </w:rPr>
        <w:t>县安防</w:t>
      </w:r>
      <w:r>
        <w:rPr>
          <w:rFonts w:hint="default" w:ascii="仿宋_GB2312" w:hAnsi="仿宋_GB2312" w:eastAsia="仿宋_GB2312" w:cs="仿宋_GB2312"/>
          <w:color w:val="auto"/>
          <w:kern w:val="0"/>
          <w:sz w:val="32"/>
          <w:szCs w:val="32"/>
          <w:highlight w:val="none"/>
          <w:u w:val="none"/>
          <w:lang w:val="en-US" w:eastAsia="zh-CN" w:bidi="ar"/>
        </w:rPr>
        <w:t>办经分析研判提出启动</w:t>
      </w:r>
      <w:r>
        <w:rPr>
          <w:rFonts w:hint="eastAsia" w:ascii="仿宋_GB2312" w:hAnsi="仿宋_GB2312" w:eastAsia="仿宋_GB2312" w:cs="仿宋_GB2312"/>
          <w:color w:val="auto"/>
          <w:kern w:val="0"/>
          <w:sz w:val="32"/>
          <w:szCs w:val="32"/>
          <w:highlight w:val="none"/>
          <w:u w:val="none"/>
          <w:lang w:val="en-US" w:eastAsia="zh-CN" w:bidi="ar"/>
        </w:rPr>
        <w:t>一</w:t>
      </w:r>
      <w:r>
        <w:rPr>
          <w:rFonts w:hint="default" w:ascii="仿宋_GB2312" w:hAnsi="仿宋_GB2312" w:eastAsia="仿宋_GB2312" w:cs="仿宋_GB2312"/>
          <w:color w:val="auto"/>
          <w:kern w:val="0"/>
          <w:sz w:val="32"/>
          <w:szCs w:val="32"/>
          <w:highlight w:val="none"/>
          <w:u w:val="none"/>
          <w:lang w:val="en-US" w:eastAsia="zh-CN" w:bidi="ar"/>
        </w:rPr>
        <w:t>级应急响应的建议，报告</w:t>
      </w:r>
      <w:r>
        <w:rPr>
          <w:rFonts w:hint="eastAsia" w:ascii="仿宋_GB2312" w:hAnsi="仿宋_GB2312" w:eastAsia="仿宋_GB2312" w:cs="仿宋_GB2312"/>
          <w:color w:val="auto"/>
          <w:kern w:val="0"/>
          <w:sz w:val="32"/>
          <w:szCs w:val="32"/>
          <w:highlight w:val="none"/>
          <w:u w:val="none"/>
          <w:lang w:val="en-US" w:eastAsia="zh-CN" w:bidi="ar"/>
        </w:rPr>
        <w:t>县</w:t>
      </w:r>
      <w:r>
        <w:rPr>
          <w:rFonts w:hint="default" w:ascii="仿宋_GB2312" w:hAnsi="仿宋_GB2312" w:eastAsia="仿宋_GB2312" w:cs="仿宋_GB2312"/>
          <w:color w:val="auto"/>
          <w:kern w:val="0"/>
          <w:sz w:val="32"/>
          <w:szCs w:val="32"/>
          <w:highlight w:val="none"/>
          <w:u w:val="none"/>
          <w:lang w:val="en-US" w:eastAsia="zh-CN" w:bidi="ar"/>
        </w:rPr>
        <w:t>委、</w:t>
      </w:r>
      <w:r>
        <w:rPr>
          <w:rFonts w:hint="eastAsia" w:ascii="仿宋_GB2312" w:hAnsi="仿宋_GB2312" w:eastAsia="仿宋_GB2312" w:cs="仿宋_GB2312"/>
          <w:color w:val="auto"/>
          <w:kern w:val="0"/>
          <w:sz w:val="32"/>
          <w:szCs w:val="32"/>
          <w:highlight w:val="none"/>
          <w:u w:val="none"/>
          <w:lang w:val="en-US" w:eastAsia="zh-CN" w:bidi="ar"/>
        </w:rPr>
        <w:t>县</w:t>
      </w:r>
      <w:r>
        <w:rPr>
          <w:rFonts w:hint="default" w:ascii="仿宋_GB2312" w:hAnsi="仿宋_GB2312" w:eastAsia="仿宋_GB2312" w:cs="仿宋_GB2312"/>
          <w:color w:val="auto"/>
          <w:kern w:val="0"/>
          <w:sz w:val="32"/>
          <w:szCs w:val="32"/>
          <w:highlight w:val="none"/>
          <w:u w:val="none"/>
          <w:lang w:val="en-US" w:eastAsia="zh-CN" w:bidi="ar"/>
        </w:rPr>
        <w:t>政府，由</w:t>
      </w:r>
      <w:r>
        <w:rPr>
          <w:rFonts w:hint="eastAsia" w:ascii="仿宋_GB2312" w:hAnsi="仿宋_GB2312" w:eastAsia="仿宋_GB2312" w:cs="仿宋_GB2312"/>
          <w:color w:val="auto"/>
          <w:kern w:val="0"/>
          <w:sz w:val="32"/>
          <w:szCs w:val="32"/>
          <w:highlight w:val="none"/>
          <w:u w:val="none"/>
          <w:lang w:val="en-US" w:eastAsia="zh-CN" w:bidi="ar"/>
        </w:rPr>
        <w:t>县委、县政府</w:t>
      </w:r>
      <w:r>
        <w:rPr>
          <w:rFonts w:hint="default" w:ascii="仿宋_GB2312" w:hAnsi="仿宋_GB2312" w:eastAsia="仿宋_GB2312" w:cs="仿宋_GB2312"/>
          <w:color w:val="auto"/>
          <w:kern w:val="0"/>
          <w:sz w:val="32"/>
          <w:szCs w:val="32"/>
          <w:highlight w:val="none"/>
          <w:u w:val="none"/>
          <w:lang w:val="en-US" w:eastAsia="zh-CN" w:bidi="ar"/>
        </w:rPr>
        <w:t>决定，并向</w:t>
      </w:r>
      <w:r>
        <w:rPr>
          <w:rFonts w:hint="eastAsia" w:ascii="仿宋_GB2312" w:hAnsi="仿宋_GB2312" w:eastAsia="仿宋_GB2312" w:cs="仿宋_GB2312"/>
          <w:color w:val="auto"/>
          <w:kern w:val="0"/>
          <w:sz w:val="32"/>
          <w:szCs w:val="32"/>
          <w:highlight w:val="none"/>
          <w:u w:val="none"/>
          <w:lang w:val="en-US" w:eastAsia="zh-CN" w:bidi="ar"/>
        </w:rPr>
        <w:t>市安全生产（防灾减灾救灾）委员会报告。</w:t>
      </w:r>
    </w:p>
    <w:p w14:paraId="5FBD2802">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（3）响应行动</w:t>
      </w:r>
    </w:p>
    <w:p w14:paraId="5E175EF3">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在</w:t>
      </w:r>
      <w:r>
        <w:rPr>
          <w:rFonts w:hint="eastAsia" w:ascii="American Typewriter" w:hAnsi="American Typewriter" w:eastAsia="仿宋_GB2312" w:cs="American Typewriter"/>
          <w:color w:val="auto"/>
          <w:kern w:val="0"/>
          <w:sz w:val="32"/>
          <w:szCs w:val="32"/>
          <w:highlight w:val="none"/>
          <w:u w:val="none"/>
          <w:lang w:val="en-US" w:eastAsia="zh-CN" w:bidi="ar"/>
        </w:rPr>
        <w:t>二</w:t>
      </w:r>
      <w:r>
        <w:rPr>
          <w:rFonts w:hint="eastAsia" w:ascii="仿宋_GB2312" w:hAnsi="仿宋_GB2312" w:eastAsia="仿宋_GB2312" w:cs="仿宋_GB2312"/>
          <w:color w:val="auto"/>
          <w:kern w:val="0"/>
          <w:sz w:val="32"/>
          <w:szCs w:val="32"/>
          <w:highlight w:val="none"/>
          <w:u w:val="none"/>
          <w:lang w:val="en-US" w:eastAsia="zh-CN" w:bidi="ar"/>
        </w:rPr>
        <w:t xml:space="preserve">级响应基础上，主要采取下列应急行动： </w:t>
      </w:r>
    </w:p>
    <w:p w14:paraId="238B8D87">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1）县安防委</w:t>
      </w:r>
      <w:r>
        <w:rPr>
          <w:rFonts w:hint="default" w:ascii="仿宋_GB2312" w:hAnsi="仿宋_GB2312" w:eastAsia="仿宋_GB2312" w:cs="仿宋_GB2312"/>
          <w:color w:val="auto"/>
          <w:kern w:val="0"/>
          <w:sz w:val="32"/>
          <w:szCs w:val="32"/>
          <w:highlight w:val="none"/>
          <w:u w:val="none"/>
          <w:lang w:val="en-US" w:eastAsia="zh-CN" w:bidi="ar"/>
        </w:rPr>
        <w:t>主任（</w:t>
      </w:r>
      <w:r>
        <w:rPr>
          <w:rFonts w:hint="eastAsia" w:ascii="仿宋_GB2312" w:hAnsi="仿宋_GB2312" w:eastAsia="仿宋_GB2312" w:cs="仿宋_GB2312"/>
          <w:color w:val="auto"/>
          <w:kern w:val="0"/>
          <w:sz w:val="32"/>
          <w:szCs w:val="32"/>
          <w:highlight w:val="none"/>
          <w:u w:val="none"/>
          <w:lang w:val="en-US" w:eastAsia="zh-CN" w:bidi="ar"/>
        </w:rPr>
        <w:t>县长</w:t>
      </w:r>
      <w:r>
        <w:rPr>
          <w:rFonts w:hint="default" w:ascii="仿宋_GB2312" w:hAnsi="仿宋_GB2312" w:eastAsia="仿宋_GB2312" w:cs="仿宋_GB2312"/>
          <w:color w:val="auto"/>
          <w:kern w:val="0"/>
          <w:sz w:val="32"/>
          <w:szCs w:val="32"/>
          <w:highlight w:val="none"/>
          <w:u w:val="none"/>
          <w:lang w:val="en-US" w:eastAsia="zh-CN" w:bidi="ar"/>
        </w:rPr>
        <w:t>）</w:t>
      </w:r>
      <w:r>
        <w:rPr>
          <w:rFonts w:hint="eastAsia" w:ascii="仿宋_GB2312" w:hAnsi="仿宋_GB2312" w:eastAsia="仿宋_GB2312" w:cs="仿宋_GB2312"/>
          <w:color w:val="auto"/>
          <w:kern w:val="0"/>
          <w:sz w:val="32"/>
          <w:szCs w:val="32"/>
          <w:highlight w:val="none"/>
          <w:u w:val="none"/>
          <w:lang w:val="en-US" w:eastAsia="zh-CN" w:bidi="ar"/>
        </w:rPr>
        <w:t>主持会商，分析低温雨雪冰冻灾害形势，研究落实防范应对措施，研究部署重大事项，通报省、市有关工作要求。</w:t>
      </w:r>
    </w:p>
    <w:p w14:paraId="1FCA912D">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2）各工作组实行联合办公（办公地点设在县应急管理局应急指挥中心），抽调各部门人员24小时轮流值班，向社会公布各工作组热线电话。</w:t>
      </w:r>
    </w:p>
    <w:p w14:paraId="4D33B383">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3）动员全县企事业单位和人民群众参与抗雪防冻、救灾抢险工作。</w:t>
      </w:r>
    </w:p>
    <w:p w14:paraId="28D85ECD">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default"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4）全县停止除应急抢险以外的户外作业，中小学、幼儿园停课，企事业单位非必要应停课、停工，呼吁群众尽量非必要不出门，特殊困难群体所在乡镇（县开发区）、村（社区）等基层组织应提供上门送水、送菜等服务，保证其基本生活需要。</w:t>
      </w:r>
    </w:p>
    <w:p w14:paraId="713BB930">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5）向社会开放应急避难场所，安排人员和单位负责应急避难场所管理，提供避难人员基本生活所需的食品、饮用水、衣被、临时住所等。</w:t>
      </w:r>
    </w:p>
    <w:p w14:paraId="41BE20B7">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kern w:val="0"/>
          <w:sz w:val="32"/>
          <w:szCs w:val="32"/>
          <w:highlight w:val="none"/>
          <w:lang w:val="en-US" w:eastAsia="zh-CN" w:bidi="ar"/>
        </w:rPr>
        <w:t>6）安防委各成员单位认真落实县委、县政府的有关要求，全力以赴做好应对工作。县公安局加强灾区社会治安和道路交通应急管理，协助组织灾区群众紧急转移。县人武部根据县委、县政府申请，组织协调武警部队、现役部队等参加救灾，必要时协助运送、发放救灾物资。县发展和改革委员会协调有关救灾装备调配。县商务局保障市场供应和价格稳定。县科技工业信息化局做好应急通信保障工作。县住房和城乡建设局组织开展灾后房屋建筑和市政基础设施工程的安全应急评估等工作。县水利局指导灾区水利工程修复、水利行业供水和乡镇（县开发区）应急供水工作。县卫生健康委员会加强县级医药储备并及时组织医疗卫生队伍赴灾区协助开展医疗救治、灾后防疫和心理援助等卫生应急工作。县自然资源和规划局准备灾区地理信息数据，组织灾区现场影像获取等应急测绘，开展灾情监测和空间分析，提供应急测绘保障服务。县生态环境分局及时组织指导因灾害导致的生态环境污染的应急监测。县委宣传部、县融媒体中心等组织做好新闻宣传和舆论引导等工作。县应急管理局向社会发布接受救灾捐赠公告，组织开展全县救灾捐赠活动，统一接收、管理、分配县内外救灾捐赠款物，会同县民政局指导社会组织、志愿者等社会力量有序参与灾害救助工作。县红十字会依法开展救援、救灾的相关工作，开展救灾募捐活动等。</w:t>
      </w:r>
    </w:p>
    <w:p w14:paraId="26A1E254">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7）采取其他一切必要的应急行动。</w:t>
      </w:r>
    </w:p>
    <w:p w14:paraId="3D9334B6">
      <w:pPr>
        <w:keepNext w:val="0"/>
        <w:keepLines w:val="0"/>
        <w:pageBreakBefore w:val="0"/>
        <w:widowControl/>
        <w:suppressLineNumbers w:val="0"/>
        <w:kinsoku/>
        <w:wordWrap/>
        <w:overflowPunct/>
        <w:topLinePunct w:val="0"/>
        <w:autoSpaceDE/>
        <w:autoSpaceDN/>
        <w:bidi w:val="0"/>
        <w:spacing w:line="560" w:lineRule="exact"/>
        <w:ind w:right="0" w:rightChars="0" w:firstLine="643" w:firstLineChars="200"/>
        <w:jc w:val="both"/>
        <w:textAlignment w:val="auto"/>
        <w:outlineLvl w:val="1"/>
        <w:rPr>
          <w:rFonts w:hint="default" w:ascii="楷体_GB2312" w:hAnsi="楷体_GB2312" w:eastAsia="楷体_GB2312" w:cs="楷体_GB2312"/>
          <w:b/>
          <w:bCs/>
          <w:color w:val="auto"/>
          <w:kern w:val="0"/>
          <w:sz w:val="32"/>
          <w:szCs w:val="32"/>
          <w:highlight w:val="none"/>
          <w:u w:val="none"/>
          <w:lang w:val="en-US" w:eastAsia="zh-CN" w:bidi="ar"/>
        </w:rPr>
      </w:pPr>
      <w:bookmarkStart w:id="100" w:name="_Toc11924"/>
      <w:r>
        <w:rPr>
          <w:rFonts w:hint="default" w:ascii="楷体_GB2312" w:hAnsi="楷体_GB2312" w:eastAsia="楷体_GB2312" w:cs="楷体_GB2312"/>
          <w:b/>
          <w:bCs/>
          <w:color w:val="auto"/>
          <w:kern w:val="0"/>
          <w:sz w:val="32"/>
          <w:szCs w:val="32"/>
          <w:highlight w:val="none"/>
          <w:u w:val="none"/>
          <w:lang w:val="en-US" w:eastAsia="zh-CN" w:bidi="ar"/>
        </w:rPr>
        <w:t>4.</w:t>
      </w:r>
      <w:r>
        <w:rPr>
          <w:rFonts w:hint="eastAsia" w:ascii="楷体_GB2312" w:hAnsi="楷体_GB2312" w:eastAsia="楷体_GB2312" w:cs="楷体_GB2312"/>
          <w:b/>
          <w:bCs/>
          <w:color w:val="auto"/>
          <w:kern w:val="0"/>
          <w:sz w:val="32"/>
          <w:szCs w:val="32"/>
          <w:highlight w:val="none"/>
          <w:u w:val="none"/>
          <w:lang w:val="en-US" w:eastAsia="zh-CN" w:bidi="ar"/>
        </w:rPr>
        <w:t>3</w:t>
      </w:r>
      <w:r>
        <w:rPr>
          <w:rFonts w:hint="default" w:ascii="楷体_GB2312" w:hAnsi="楷体_GB2312" w:eastAsia="楷体_GB2312" w:cs="楷体_GB2312"/>
          <w:b/>
          <w:bCs/>
          <w:color w:val="auto"/>
          <w:kern w:val="0"/>
          <w:sz w:val="32"/>
          <w:szCs w:val="32"/>
          <w:highlight w:val="none"/>
          <w:u w:val="none"/>
          <w:lang w:val="en-US" w:eastAsia="zh-CN" w:bidi="ar"/>
        </w:rPr>
        <w:t xml:space="preserve"> 响应调整及终止</w:t>
      </w:r>
      <w:bookmarkEnd w:id="100"/>
      <w:r>
        <w:rPr>
          <w:rFonts w:hint="default" w:ascii="楷体_GB2312" w:hAnsi="楷体_GB2312" w:eastAsia="楷体_GB2312" w:cs="楷体_GB2312"/>
          <w:b/>
          <w:bCs/>
          <w:color w:val="auto"/>
          <w:kern w:val="0"/>
          <w:sz w:val="32"/>
          <w:szCs w:val="32"/>
          <w:highlight w:val="none"/>
          <w:u w:val="none"/>
          <w:lang w:val="en-US" w:eastAsia="zh-CN" w:bidi="ar"/>
        </w:rPr>
        <w:t xml:space="preserve"> </w:t>
      </w:r>
    </w:p>
    <w:p w14:paraId="3206DAC6">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 xml:space="preserve">当低温雨雪冰冻灾害情势发生变化，经研判，县安防办提出建议，按启动响应的相应程序和权限及时调整或终止应急响应。 </w:t>
      </w:r>
    </w:p>
    <w:p w14:paraId="67DE4D19">
      <w:pPr>
        <w:keepNext w:val="0"/>
        <w:keepLines w:val="0"/>
        <w:pageBreakBefore w:val="0"/>
        <w:widowControl/>
        <w:suppressLineNumbers w:val="0"/>
        <w:kinsoku/>
        <w:wordWrap/>
        <w:overflowPunct/>
        <w:topLinePunct w:val="0"/>
        <w:autoSpaceDE/>
        <w:autoSpaceDN/>
        <w:bidi w:val="0"/>
        <w:spacing w:line="560" w:lineRule="exact"/>
        <w:ind w:right="0" w:rightChars="0" w:firstLine="643" w:firstLineChars="200"/>
        <w:jc w:val="both"/>
        <w:textAlignment w:val="auto"/>
        <w:outlineLvl w:val="1"/>
        <w:rPr>
          <w:rFonts w:hint="default" w:ascii="楷体_GB2312" w:hAnsi="楷体_GB2312" w:eastAsia="楷体_GB2312" w:cs="楷体_GB2312"/>
          <w:b/>
          <w:bCs/>
          <w:color w:val="auto"/>
          <w:kern w:val="0"/>
          <w:sz w:val="32"/>
          <w:szCs w:val="32"/>
          <w:highlight w:val="none"/>
          <w:u w:val="none"/>
          <w:lang w:val="en-US" w:eastAsia="zh-CN" w:bidi="ar"/>
        </w:rPr>
      </w:pPr>
      <w:bookmarkStart w:id="101" w:name="_Toc1485"/>
      <w:r>
        <w:rPr>
          <w:rFonts w:hint="default" w:ascii="楷体_GB2312" w:hAnsi="楷体_GB2312" w:eastAsia="楷体_GB2312" w:cs="楷体_GB2312"/>
          <w:b/>
          <w:bCs/>
          <w:color w:val="auto"/>
          <w:kern w:val="0"/>
          <w:sz w:val="32"/>
          <w:szCs w:val="32"/>
          <w:highlight w:val="none"/>
          <w:u w:val="none"/>
          <w:lang w:val="en-US" w:eastAsia="zh-CN" w:bidi="ar"/>
        </w:rPr>
        <w:t>4.</w:t>
      </w:r>
      <w:r>
        <w:rPr>
          <w:rFonts w:hint="eastAsia" w:ascii="楷体_GB2312" w:hAnsi="楷体_GB2312" w:eastAsia="楷体_GB2312" w:cs="楷体_GB2312"/>
          <w:b/>
          <w:bCs/>
          <w:color w:val="auto"/>
          <w:kern w:val="0"/>
          <w:sz w:val="32"/>
          <w:szCs w:val="32"/>
          <w:highlight w:val="none"/>
          <w:u w:val="none"/>
          <w:lang w:val="en-US" w:eastAsia="zh-CN" w:bidi="ar"/>
        </w:rPr>
        <w:t>4</w:t>
      </w:r>
      <w:r>
        <w:rPr>
          <w:rFonts w:hint="default" w:ascii="楷体_GB2312" w:hAnsi="楷体_GB2312" w:eastAsia="楷体_GB2312" w:cs="楷体_GB2312"/>
          <w:b/>
          <w:bCs/>
          <w:color w:val="auto"/>
          <w:kern w:val="0"/>
          <w:sz w:val="32"/>
          <w:szCs w:val="32"/>
          <w:highlight w:val="none"/>
          <w:u w:val="none"/>
          <w:lang w:val="en-US" w:eastAsia="zh-CN" w:bidi="ar"/>
        </w:rPr>
        <w:t xml:space="preserve"> 信息报送</w:t>
      </w:r>
      <w:bookmarkEnd w:id="101"/>
      <w:r>
        <w:rPr>
          <w:rFonts w:hint="default" w:ascii="楷体_GB2312" w:hAnsi="楷体_GB2312" w:eastAsia="楷体_GB2312" w:cs="楷体_GB2312"/>
          <w:b/>
          <w:bCs/>
          <w:color w:val="auto"/>
          <w:kern w:val="0"/>
          <w:sz w:val="32"/>
          <w:szCs w:val="32"/>
          <w:highlight w:val="none"/>
          <w:u w:val="none"/>
          <w:lang w:val="en-US" w:eastAsia="zh-CN" w:bidi="ar"/>
        </w:rPr>
        <w:t xml:space="preserve"> </w:t>
      </w:r>
    </w:p>
    <w:p w14:paraId="13FD4454">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县安防委成员单位、有关部门以及灾害发生地乡镇（县开发区）要收集提供低温雨雪冰冻灾害及防范应对工作等情况，及时向县安防办报送相关信息。一级、二级响应期间，每日</w:t>
      </w:r>
      <w:r>
        <w:rPr>
          <w:rFonts w:hint="default" w:ascii="仿宋_GB2312" w:hAnsi="仿宋_GB2312" w:eastAsia="仿宋_GB2312" w:cs="仿宋_GB2312"/>
          <w:color w:val="auto"/>
          <w:kern w:val="0"/>
          <w:sz w:val="32"/>
          <w:szCs w:val="32"/>
          <w:highlight w:val="none"/>
          <w:u w:val="none"/>
          <w:lang w:val="en-US" w:eastAsia="zh-CN" w:bidi="ar"/>
        </w:rPr>
        <w:t>8</w:t>
      </w:r>
      <w:r>
        <w:rPr>
          <w:rFonts w:hint="eastAsia" w:ascii="仿宋_GB2312" w:hAnsi="仿宋_GB2312" w:eastAsia="仿宋_GB2312" w:cs="仿宋_GB2312"/>
          <w:color w:val="auto"/>
          <w:kern w:val="0"/>
          <w:sz w:val="32"/>
          <w:szCs w:val="32"/>
          <w:highlight w:val="none"/>
          <w:u w:val="none"/>
          <w:lang w:val="en-US" w:eastAsia="zh-CN" w:bidi="ar"/>
        </w:rPr>
        <w:t>时、</w:t>
      </w:r>
      <w:r>
        <w:rPr>
          <w:rFonts w:hint="default" w:ascii="仿宋_GB2312" w:hAnsi="仿宋_GB2312" w:eastAsia="仿宋_GB2312" w:cs="仿宋_GB2312"/>
          <w:color w:val="auto"/>
          <w:kern w:val="0"/>
          <w:sz w:val="32"/>
          <w:szCs w:val="32"/>
          <w:highlight w:val="none"/>
          <w:u w:val="none"/>
          <w:lang w:val="en-US" w:eastAsia="zh-CN" w:bidi="ar"/>
        </w:rPr>
        <w:t>16</w:t>
      </w:r>
      <w:r>
        <w:rPr>
          <w:rFonts w:hint="eastAsia" w:ascii="仿宋_GB2312" w:hAnsi="仿宋_GB2312" w:eastAsia="仿宋_GB2312" w:cs="仿宋_GB2312"/>
          <w:color w:val="auto"/>
          <w:kern w:val="0"/>
          <w:sz w:val="32"/>
          <w:szCs w:val="32"/>
          <w:highlight w:val="none"/>
          <w:u w:val="none"/>
          <w:lang w:val="en-US" w:eastAsia="zh-CN" w:bidi="ar"/>
        </w:rPr>
        <w:t>时报送信息；三级、四级响应期间，每日</w:t>
      </w:r>
      <w:r>
        <w:rPr>
          <w:rFonts w:hint="default" w:ascii="仿宋_GB2312" w:hAnsi="仿宋_GB2312" w:eastAsia="仿宋_GB2312" w:cs="仿宋_GB2312"/>
          <w:color w:val="auto"/>
          <w:kern w:val="0"/>
          <w:sz w:val="32"/>
          <w:szCs w:val="32"/>
          <w:highlight w:val="none"/>
          <w:u w:val="none"/>
          <w:lang w:val="en-US" w:eastAsia="zh-CN" w:bidi="ar"/>
        </w:rPr>
        <w:t>16</w:t>
      </w:r>
      <w:r>
        <w:rPr>
          <w:rFonts w:hint="eastAsia" w:ascii="仿宋_GB2312" w:hAnsi="仿宋_GB2312" w:eastAsia="仿宋_GB2312" w:cs="仿宋_GB2312"/>
          <w:color w:val="auto"/>
          <w:kern w:val="0"/>
          <w:sz w:val="32"/>
          <w:szCs w:val="32"/>
          <w:highlight w:val="none"/>
          <w:u w:val="none"/>
          <w:lang w:val="en-US" w:eastAsia="zh-CN" w:bidi="ar"/>
        </w:rPr>
        <w:t>时报送信息。重大突发险情灾情和抢险救援重大进展，要第一时间上报，并跟踪掌握事态和处置进展情况，及时续报。县安防委按照省、市要求，及时报送灾害信息。</w:t>
      </w:r>
    </w:p>
    <w:p w14:paraId="671C9547">
      <w:pPr>
        <w:keepNext w:val="0"/>
        <w:keepLines w:val="0"/>
        <w:pageBreakBefore w:val="0"/>
        <w:widowControl/>
        <w:suppressLineNumbers w:val="0"/>
        <w:kinsoku/>
        <w:wordWrap/>
        <w:overflowPunct/>
        <w:topLinePunct w:val="0"/>
        <w:autoSpaceDE/>
        <w:autoSpaceDN/>
        <w:bidi w:val="0"/>
        <w:spacing w:line="560" w:lineRule="exact"/>
        <w:ind w:right="0" w:rightChars="0" w:firstLine="643" w:firstLineChars="200"/>
        <w:jc w:val="both"/>
        <w:textAlignment w:val="auto"/>
        <w:outlineLvl w:val="1"/>
        <w:rPr>
          <w:rFonts w:hint="eastAsia" w:ascii="楷体_GB2312" w:hAnsi="楷体_GB2312" w:eastAsia="楷体_GB2312" w:cs="楷体_GB2312"/>
          <w:b/>
          <w:bCs/>
          <w:color w:val="auto"/>
          <w:kern w:val="0"/>
          <w:sz w:val="32"/>
          <w:szCs w:val="32"/>
          <w:highlight w:val="none"/>
          <w:u w:val="none"/>
          <w:lang w:val="en-US" w:eastAsia="zh-CN" w:bidi="ar"/>
        </w:rPr>
      </w:pPr>
      <w:bookmarkStart w:id="102" w:name="_Toc5478"/>
      <w:r>
        <w:rPr>
          <w:rFonts w:hint="default" w:ascii="楷体_GB2312" w:hAnsi="楷体_GB2312" w:eastAsia="楷体_GB2312" w:cs="楷体_GB2312"/>
          <w:b/>
          <w:bCs/>
          <w:color w:val="auto"/>
          <w:kern w:val="0"/>
          <w:sz w:val="32"/>
          <w:szCs w:val="32"/>
          <w:highlight w:val="none"/>
          <w:u w:val="none"/>
          <w:lang w:val="en-US" w:eastAsia="zh-CN" w:bidi="ar"/>
        </w:rPr>
        <w:t>4.</w:t>
      </w:r>
      <w:r>
        <w:rPr>
          <w:rFonts w:hint="eastAsia" w:ascii="楷体_GB2312" w:hAnsi="楷体_GB2312" w:eastAsia="楷体_GB2312" w:cs="楷体_GB2312"/>
          <w:b/>
          <w:bCs/>
          <w:color w:val="auto"/>
          <w:kern w:val="0"/>
          <w:sz w:val="32"/>
          <w:szCs w:val="32"/>
          <w:highlight w:val="none"/>
          <w:u w:val="none"/>
          <w:lang w:val="en-US" w:eastAsia="zh-CN" w:bidi="ar"/>
        </w:rPr>
        <w:t>5</w:t>
      </w:r>
      <w:r>
        <w:rPr>
          <w:rFonts w:hint="default" w:ascii="楷体_GB2312" w:hAnsi="楷体_GB2312" w:eastAsia="楷体_GB2312" w:cs="楷体_GB2312"/>
          <w:b/>
          <w:bCs/>
          <w:color w:val="auto"/>
          <w:kern w:val="0"/>
          <w:sz w:val="32"/>
          <w:szCs w:val="32"/>
          <w:highlight w:val="none"/>
          <w:u w:val="none"/>
          <w:lang w:val="en-US" w:eastAsia="zh-CN" w:bidi="ar"/>
        </w:rPr>
        <w:t xml:space="preserve"> </w:t>
      </w:r>
      <w:r>
        <w:rPr>
          <w:rFonts w:hint="eastAsia" w:ascii="楷体_GB2312" w:hAnsi="楷体_GB2312" w:eastAsia="楷体_GB2312" w:cs="楷体_GB2312"/>
          <w:b/>
          <w:bCs/>
          <w:color w:val="auto"/>
          <w:kern w:val="0"/>
          <w:sz w:val="32"/>
          <w:szCs w:val="32"/>
          <w:highlight w:val="none"/>
          <w:u w:val="none"/>
          <w:lang w:val="en-US" w:eastAsia="zh-CN" w:bidi="ar"/>
        </w:rPr>
        <w:t>信息发布</w:t>
      </w:r>
      <w:bookmarkEnd w:id="102"/>
      <w:r>
        <w:rPr>
          <w:rFonts w:hint="eastAsia" w:ascii="楷体_GB2312" w:hAnsi="楷体_GB2312" w:eastAsia="楷体_GB2312" w:cs="楷体_GB2312"/>
          <w:b/>
          <w:bCs/>
          <w:color w:val="auto"/>
          <w:kern w:val="0"/>
          <w:sz w:val="32"/>
          <w:szCs w:val="32"/>
          <w:highlight w:val="none"/>
          <w:u w:val="none"/>
          <w:lang w:val="en-US" w:eastAsia="zh-CN" w:bidi="ar"/>
        </w:rPr>
        <w:t xml:space="preserve"> </w:t>
      </w:r>
    </w:p>
    <w:p w14:paraId="0DB98300">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信息发布应当及时、准确、客观、全面。低温雨雪冰冻天气情况由气象部门发布，灾情和应对情况由县安防办审核发布。</w:t>
      </w:r>
    </w:p>
    <w:p w14:paraId="2B2C8C54">
      <w:pPr>
        <w:keepNext w:val="0"/>
        <w:keepLines w:val="0"/>
        <w:pageBreakBefore w:val="0"/>
        <w:kinsoku/>
        <w:wordWrap/>
        <w:overflowPunct/>
        <w:topLinePunct w:val="0"/>
        <w:autoSpaceDE/>
        <w:autoSpaceDN/>
        <w:bidi w:val="0"/>
        <w:spacing w:line="560" w:lineRule="exact"/>
        <w:ind w:right="0" w:rightChars="0" w:firstLine="643" w:firstLineChars="200"/>
        <w:jc w:val="both"/>
        <w:textAlignment w:val="auto"/>
        <w:outlineLvl w:val="0"/>
        <w:rPr>
          <w:rFonts w:hint="default" w:ascii="黑体" w:hAnsi="黑体" w:eastAsia="黑体" w:cs="黑体"/>
          <w:b/>
          <w:bCs/>
          <w:color w:val="auto"/>
          <w:kern w:val="0"/>
          <w:sz w:val="32"/>
          <w:szCs w:val="32"/>
          <w:highlight w:val="none"/>
          <w:u w:val="none"/>
          <w:lang w:val="en-US" w:eastAsia="zh-CN" w:bidi="ar"/>
        </w:rPr>
      </w:pPr>
      <w:bookmarkStart w:id="103" w:name="_Toc8057"/>
      <w:r>
        <w:rPr>
          <w:rFonts w:hint="eastAsia" w:ascii="黑体" w:hAnsi="黑体" w:eastAsia="黑体" w:cs="黑体"/>
          <w:b/>
          <w:bCs/>
          <w:color w:val="auto"/>
          <w:kern w:val="0"/>
          <w:sz w:val="32"/>
          <w:szCs w:val="32"/>
          <w:highlight w:val="none"/>
          <w:u w:val="none"/>
          <w:lang w:val="en-US" w:eastAsia="zh-CN" w:bidi="ar"/>
        </w:rPr>
        <w:t>5 善后工作</w:t>
      </w:r>
      <w:bookmarkEnd w:id="103"/>
    </w:p>
    <w:p w14:paraId="6AC8D65E">
      <w:pPr>
        <w:keepNext w:val="0"/>
        <w:keepLines w:val="0"/>
        <w:pageBreakBefore w:val="0"/>
        <w:widowControl/>
        <w:suppressLineNumbers w:val="0"/>
        <w:kinsoku/>
        <w:wordWrap/>
        <w:overflowPunct/>
        <w:topLinePunct w:val="0"/>
        <w:autoSpaceDE/>
        <w:autoSpaceDN/>
        <w:bidi w:val="0"/>
        <w:spacing w:line="560" w:lineRule="exact"/>
        <w:ind w:right="0" w:rightChars="0" w:firstLine="643" w:firstLineChars="200"/>
        <w:jc w:val="both"/>
        <w:textAlignment w:val="auto"/>
        <w:outlineLvl w:val="1"/>
        <w:rPr>
          <w:rFonts w:hint="default" w:ascii="楷体_GB2312" w:hAnsi="楷体_GB2312" w:eastAsia="楷体_GB2312" w:cs="楷体_GB2312"/>
          <w:b/>
          <w:bCs/>
          <w:color w:val="auto"/>
          <w:kern w:val="0"/>
          <w:sz w:val="32"/>
          <w:szCs w:val="32"/>
          <w:highlight w:val="none"/>
          <w:u w:val="none"/>
          <w:lang w:val="en-US" w:eastAsia="zh-CN" w:bidi="ar"/>
        </w:rPr>
      </w:pPr>
      <w:bookmarkStart w:id="104" w:name="_Toc11419"/>
      <w:r>
        <w:rPr>
          <w:rFonts w:hint="default" w:ascii="楷体_GB2312" w:hAnsi="楷体_GB2312" w:eastAsia="楷体_GB2312" w:cs="楷体_GB2312"/>
          <w:b/>
          <w:bCs/>
          <w:color w:val="auto"/>
          <w:kern w:val="0"/>
          <w:sz w:val="32"/>
          <w:szCs w:val="32"/>
          <w:highlight w:val="none"/>
          <w:u w:val="none"/>
          <w:lang w:val="en-US" w:eastAsia="zh-CN" w:bidi="ar"/>
        </w:rPr>
        <w:t>5.1 灾害救助</w:t>
      </w:r>
      <w:bookmarkEnd w:id="104"/>
      <w:r>
        <w:rPr>
          <w:rFonts w:hint="default" w:ascii="楷体_GB2312" w:hAnsi="楷体_GB2312" w:eastAsia="楷体_GB2312" w:cs="楷体_GB2312"/>
          <w:b/>
          <w:bCs/>
          <w:color w:val="auto"/>
          <w:kern w:val="0"/>
          <w:sz w:val="32"/>
          <w:szCs w:val="32"/>
          <w:highlight w:val="none"/>
          <w:u w:val="none"/>
          <w:lang w:val="en-US" w:eastAsia="zh-CN" w:bidi="ar"/>
        </w:rPr>
        <w:t xml:space="preserve"> </w:t>
      </w:r>
    </w:p>
    <w:p w14:paraId="79517F10">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 xml:space="preserve">灾害发生后，县政府指导协助受灾乡镇（县开发区）及有关部门做好受灾群众应急救助和过渡期救助工作。对实施应急救助后仍然存在基本生活困难的，县民政局按规定给予临时救助等基本生活保障。因灾倒损住房恢复重建工作按有关规定开展。 </w:t>
      </w:r>
    </w:p>
    <w:p w14:paraId="4E199B13">
      <w:pPr>
        <w:keepNext w:val="0"/>
        <w:keepLines w:val="0"/>
        <w:pageBreakBefore w:val="0"/>
        <w:widowControl/>
        <w:suppressLineNumbers w:val="0"/>
        <w:kinsoku/>
        <w:wordWrap/>
        <w:overflowPunct/>
        <w:topLinePunct w:val="0"/>
        <w:autoSpaceDE/>
        <w:autoSpaceDN/>
        <w:bidi w:val="0"/>
        <w:spacing w:line="560" w:lineRule="exact"/>
        <w:ind w:right="0" w:rightChars="0" w:firstLine="643" w:firstLineChars="200"/>
        <w:jc w:val="both"/>
        <w:textAlignment w:val="auto"/>
        <w:outlineLvl w:val="1"/>
        <w:rPr>
          <w:rFonts w:hint="default" w:ascii="楷体_GB2312" w:hAnsi="楷体_GB2312" w:eastAsia="楷体_GB2312" w:cs="楷体_GB2312"/>
          <w:b/>
          <w:bCs/>
          <w:color w:val="auto"/>
          <w:kern w:val="0"/>
          <w:sz w:val="32"/>
          <w:szCs w:val="32"/>
          <w:highlight w:val="none"/>
          <w:u w:val="none"/>
          <w:lang w:val="en-US" w:eastAsia="zh-CN" w:bidi="ar"/>
        </w:rPr>
      </w:pPr>
      <w:bookmarkStart w:id="105" w:name="_Toc16727"/>
      <w:r>
        <w:rPr>
          <w:rFonts w:hint="default" w:ascii="楷体_GB2312" w:hAnsi="楷体_GB2312" w:eastAsia="楷体_GB2312" w:cs="楷体_GB2312"/>
          <w:b/>
          <w:bCs/>
          <w:color w:val="auto"/>
          <w:kern w:val="0"/>
          <w:sz w:val="32"/>
          <w:szCs w:val="32"/>
          <w:highlight w:val="none"/>
          <w:u w:val="none"/>
          <w:lang w:val="en-US" w:eastAsia="zh-CN" w:bidi="ar"/>
        </w:rPr>
        <w:t>5.2 基础设施修复</w:t>
      </w:r>
      <w:bookmarkEnd w:id="105"/>
      <w:r>
        <w:rPr>
          <w:rFonts w:hint="default" w:ascii="楷体_GB2312" w:hAnsi="楷体_GB2312" w:eastAsia="楷体_GB2312" w:cs="楷体_GB2312"/>
          <w:b/>
          <w:bCs/>
          <w:color w:val="auto"/>
          <w:kern w:val="0"/>
          <w:sz w:val="32"/>
          <w:szCs w:val="32"/>
          <w:highlight w:val="none"/>
          <w:u w:val="none"/>
          <w:lang w:val="en-US" w:eastAsia="zh-CN" w:bidi="ar"/>
        </w:rPr>
        <w:t xml:space="preserve"> </w:t>
      </w:r>
    </w:p>
    <w:p w14:paraId="0F2AFE35">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县交通运输局、</w:t>
      </w:r>
      <w:r>
        <w:rPr>
          <w:rFonts w:hint="eastAsia" w:ascii="仿宋_GB2312" w:hAnsi="仿宋_GB2312" w:eastAsia="仿宋_GB2312" w:cs="仿宋_GB2312"/>
          <w:color w:val="auto"/>
          <w:kern w:val="2"/>
          <w:sz w:val="32"/>
          <w:szCs w:val="32"/>
          <w:highlight w:val="none"/>
          <w:u w:val="none"/>
          <w:lang w:val="en-US" w:eastAsia="zh-CN" w:bidi="ar-SA"/>
        </w:rPr>
        <w:t>市公路管理服务青阳分中心、</w:t>
      </w:r>
      <w:r>
        <w:rPr>
          <w:rFonts w:hint="eastAsia" w:ascii="仿宋_GB2312" w:hAnsi="仿宋_GB2312" w:eastAsia="仿宋_GB2312" w:cs="仿宋_GB2312"/>
          <w:color w:val="auto"/>
          <w:kern w:val="0"/>
          <w:sz w:val="32"/>
          <w:szCs w:val="32"/>
          <w:highlight w:val="none"/>
          <w:u w:val="none"/>
          <w:lang w:val="en-US" w:eastAsia="zh-CN" w:bidi="ar"/>
        </w:rPr>
        <w:t xml:space="preserve">县科技工业信息化局、县住房和城乡建设局等单位指导协调有关单位和受灾乡镇（县开发区）迅速组织受损的道路、供水、供电、供气、通信等基础设施修复，尽快恢复正常的生产生活秩序。 </w:t>
      </w:r>
    </w:p>
    <w:p w14:paraId="23BA4BEC">
      <w:pPr>
        <w:keepNext w:val="0"/>
        <w:keepLines w:val="0"/>
        <w:pageBreakBefore w:val="0"/>
        <w:widowControl/>
        <w:suppressLineNumbers w:val="0"/>
        <w:kinsoku/>
        <w:wordWrap/>
        <w:overflowPunct/>
        <w:topLinePunct w:val="0"/>
        <w:autoSpaceDE/>
        <w:autoSpaceDN/>
        <w:bidi w:val="0"/>
        <w:spacing w:line="560" w:lineRule="exact"/>
        <w:ind w:right="0" w:rightChars="0" w:firstLine="643" w:firstLineChars="200"/>
        <w:jc w:val="both"/>
        <w:textAlignment w:val="auto"/>
        <w:outlineLvl w:val="1"/>
        <w:rPr>
          <w:rFonts w:hint="default" w:ascii="楷体_GB2312" w:hAnsi="楷体_GB2312" w:eastAsia="楷体_GB2312" w:cs="楷体_GB2312"/>
          <w:b/>
          <w:bCs/>
          <w:color w:val="auto"/>
          <w:kern w:val="0"/>
          <w:sz w:val="32"/>
          <w:szCs w:val="32"/>
          <w:highlight w:val="none"/>
          <w:u w:val="none"/>
          <w:lang w:val="en-US" w:eastAsia="zh-CN" w:bidi="ar"/>
        </w:rPr>
      </w:pPr>
      <w:bookmarkStart w:id="106" w:name="_Toc21546"/>
      <w:r>
        <w:rPr>
          <w:rFonts w:hint="default" w:ascii="楷体_GB2312" w:hAnsi="楷体_GB2312" w:eastAsia="楷体_GB2312" w:cs="楷体_GB2312"/>
          <w:b/>
          <w:bCs/>
          <w:color w:val="auto"/>
          <w:kern w:val="0"/>
          <w:sz w:val="32"/>
          <w:szCs w:val="32"/>
          <w:highlight w:val="none"/>
          <w:u w:val="none"/>
          <w:lang w:val="en-US" w:eastAsia="zh-CN" w:bidi="ar"/>
        </w:rPr>
        <w:t>5.3 善后处置</w:t>
      </w:r>
      <w:bookmarkEnd w:id="106"/>
      <w:r>
        <w:rPr>
          <w:rFonts w:hint="default" w:ascii="楷体_GB2312" w:hAnsi="楷体_GB2312" w:eastAsia="楷体_GB2312" w:cs="楷体_GB2312"/>
          <w:b/>
          <w:bCs/>
          <w:color w:val="auto"/>
          <w:kern w:val="0"/>
          <w:sz w:val="32"/>
          <w:szCs w:val="32"/>
          <w:highlight w:val="none"/>
          <w:u w:val="none"/>
          <w:lang w:val="en-US" w:eastAsia="zh-CN" w:bidi="ar"/>
        </w:rPr>
        <w:t xml:space="preserve"> </w:t>
      </w:r>
    </w:p>
    <w:p w14:paraId="2298F648">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县应急管理局、受灾乡镇（县开发区）应深入开展灾害损失核定工作，县委、县政府根据灾害损失制定救助、补偿、抚慰、抚恤、安置等善后工作计划，对依法征用公民、法人和其他组织的财产按规定给予补偿。国家金融监督管理总局青阳监管支局应督促有关保险机构及时做好灾害损失的理赔工作。</w:t>
      </w:r>
    </w:p>
    <w:p w14:paraId="0B8FEA59">
      <w:pPr>
        <w:keepNext w:val="0"/>
        <w:keepLines w:val="0"/>
        <w:pageBreakBefore w:val="0"/>
        <w:widowControl/>
        <w:suppressLineNumbers w:val="0"/>
        <w:kinsoku/>
        <w:wordWrap/>
        <w:overflowPunct/>
        <w:topLinePunct w:val="0"/>
        <w:autoSpaceDE/>
        <w:autoSpaceDN/>
        <w:bidi w:val="0"/>
        <w:spacing w:line="560" w:lineRule="exact"/>
        <w:ind w:right="0" w:rightChars="0" w:firstLine="643" w:firstLineChars="200"/>
        <w:jc w:val="both"/>
        <w:textAlignment w:val="auto"/>
        <w:outlineLvl w:val="1"/>
        <w:rPr>
          <w:rFonts w:hint="default" w:ascii="楷体_GB2312" w:hAnsi="楷体_GB2312" w:eastAsia="楷体_GB2312" w:cs="楷体_GB2312"/>
          <w:b/>
          <w:bCs/>
          <w:color w:val="auto"/>
          <w:kern w:val="0"/>
          <w:sz w:val="32"/>
          <w:szCs w:val="32"/>
          <w:highlight w:val="none"/>
          <w:u w:val="none"/>
          <w:lang w:val="en-US" w:eastAsia="zh-CN" w:bidi="ar"/>
        </w:rPr>
      </w:pPr>
      <w:bookmarkStart w:id="107" w:name="_Toc22601"/>
      <w:r>
        <w:rPr>
          <w:rFonts w:hint="default" w:ascii="楷体_GB2312" w:hAnsi="楷体_GB2312" w:eastAsia="楷体_GB2312" w:cs="楷体_GB2312"/>
          <w:b/>
          <w:bCs/>
          <w:color w:val="auto"/>
          <w:kern w:val="0"/>
          <w:sz w:val="32"/>
          <w:szCs w:val="32"/>
          <w:highlight w:val="none"/>
          <w:u w:val="none"/>
          <w:lang w:val="en-US" w:eastAsia="zh-CN" w:bidi="ar"/>
        </w:rPr>
        <w:t>5.4 复盘总结和调查评估</w:t>
      </w:r>
      <w:bookmarkEnd w:id="107"/>
      <w:r>
        <w:rPr>
          <w:rFonts w:hint="default" w:ascii="楷体_GB2312" w:hAnsi="楷体_GB2312" w:eastAsia="楷体_GB2312" w:cs="楷体_GB2312"/>
          <w:b/>
          <w:bCs/>
          <w:color w:val="auto"/>
          <w:kern w:val="0"/>
          <w:sz w:val="32"/>
          <w:szCs w:val="32"/>
          <w:highlight w:val="none"/>
          <w:u w:val="none"/>
          <w:lang w:val="en-US" w:eastAsia="zh-CN" w:bidi="ar"/>
        </w:rPr>
        <w:t xml:space="preserve"> </w:t>
      </w:r>
    </w:p>
    <w:p w14:paraId="2EBF308F">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县安防委组织相关部门和受灾乡镇（县开发区）开展低温雨雪冰冻灾害应对复盘，总结经验，查找问题，改进工作。及时将监测资料、灾情资料、工作技术总结、服务材料等进行收集归档，按要求上报。重特大低温雨雪冰冻灾害调查评估工作，按照上级有关规定开展。</w:t>
      </w:r>
    </w:p>
    <w:p w14:paraId="533E7813">
      <w:pPr>
        <w:keepNext w:val="0"/>
        <w:keepLines w:val="0"/>
        <w:pageBreakBefore w:val="0"/>
        <w:widowControl/>
        <w:suppressLineNumbers w:val="0"/>
        <w:kinsoku/>
        <w:wordWrap/>
        <w:overflowPunct/>
        <w:topLinePunct w:val="0"/>
        <w:autoSpaceDE/>
        <w:autoSpaceDN/>
        <w:bidi w:val="0"/>
        <w:spacing w:line="560" w:lineRule="exact"/>
        <w:ind w:right="0" w:rightChars="0" w:firstLine="643" w:firstLineChars="200"/>
        <w:jc w:val="both"/>
        <w:textAlignment w:val="auto"/>
        <w:outlineLvl w:val="1"/>
        <w:rPr>
          <w:rFonts w:hint="default" w:ascii="楷体_GB2312" w:hAnsi="楷体_GB2312" w:eastAsia="楷体_GB2312" w:cs="楷体_GB2312"/>
          <w:b/>
          <w:bCs/>
          <w:color w:val="auto"/>
          <w:kern w:val="0"/>
          <w:sz w:val="32"/>
          <w:szCs w:val="32"/>
          <w:highlight w:val="none"/>
          <w:u w:val="none"/>
          <w:lang w:val="en-US" w:eastAsia="zh-CN" w:bidi="ar"/>
        </w:rPr>
      </w:pPr>
      <w:bookmarkStart w:id="108" w:name="_Toc18198"/>
      <w:r>
        <w:rPr>
          <w:rFonts w:hint="default" w:ascii="楷体_GB2312" w:hAnsi="楷体_GB2312" w:eastAsia="楷体_GB2312" w:cs="楷体_GB2312"/>
          <w:b/>
          <w:bCs/>
          <w:color w:val="auto"/>
          <w:kern w:val="0"/>
          <w:sz w:val="32"/>
          <w:szCs w:val="32"/>
          <w:highlight w:val="none"/>
          <w:u w:val="none"/>
          <w:lang w:val="en-US" w:eastAsia="zh-CN" w:bidi="ar"/>
        </w:rPr>
        <w:t>5.5 表彰奖励</w:t>
      </w:r>
      <w:bookmarkEnd w:id="108"/>
      <w:r>
        <w:rPr>
          <w:rFonts w:hint="default" w:ascii="楷体_GB2312" w:hAnsi="楷体_GB2312" w:eastAsia="楷体_GB2312" w:cs="楷体_GB2312"/>
          <w:b/>
          <w:bCs/>
          <w:color w:val="auto"/>
          <w:kern w:val="0"/>
          <w:sz w:val="32"/>
          <w:szCs w:val="32"/>
          <w:highlight w:val="none"/>
          <w:u w:val="none"/>
          <w:lang w:val="en-US" w:eastAsia="zh-CN" w:bidi="ar"/>
        </w:rPr>
        <w:t xml:space="preserve"> </w:t>
      </w:r>
    </w:p>
    <w:p w14:paraId="6009093C">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对在应对低温雨雪冰冻灾害中表现突出的先进集体和个人，县委、县政府或所在</w:t>
      </w:r>
      <w:r>
        <w:rPr>
          <w:rFonts w:hint="eastAsia" w:ascii="方正仿宋_GB2312" w:hAnsi="方正仿宋_GB2312" w:eastAsia="方正仿宋_GB2312" w:cs="方正仿宋_GB2312"/>
          <w:color w:val="auto"/>
          <w:spacing w:val="6"/>
          <w:sz w:val="32"/>
          <w:szCs w:val="32"/>
          <w:highlight w:val="none"/>
          <w:lang w:eastAsia="zh-CN"/>
        </w:rPr>
        <w:t>乡镇</w:t>
      </w:r>
      <w:r>
        <w:rPr>
          <w:rFonts w:hint="eastAsia" w:ascii="方正仿宋_GB2312" w:hAnsi="方正仿宋_GB2312" w:eastAsia="方正仿宋_GB2312" w:cs="方正仿宋_GB2312"/>
          <w:color w:val="auto"/>
          <w:spacing w:val="6"/>
          <w:sz w:val="32"/>
          <w:szCs w:val="32"/>
          <w:highlight w:val="none"/>
          <w:lang w:val="en-US" w:eastAsia="zh-CN"/>
        </w:rPr>
        <w:t>党委、政府和</w:t>
      </w:r>
      <w:r>
        <w:rPr>
          <w:rFonts w:hint="eastAsia" w:ascii="方正仿宋_GB2312" w:hAnsi="方正仿宋_GB2312" w:eastAsia="方正仿宋_GB2312" w:cs="方正仿宋_GB2312"/>
          <w:color w:val="auto"/>
          <w:spacing w:val="6"/>
          <w:sz w:val="32"/>
          <w:szCs w:val="32"/>
          <w:highlight w:val="none"/>
          <w:lang w:eastAsia="zh-CN"/>
        </w:rPr>
        <w:t>县开发区</w:t>
      </w:r>
      <w:r>
        <w:rPr>
          <w:rFonts w:hint="eastAsia" w:ascii="方正仿宋_GB2312" w:hAnsi="方正仿宋_GB2312" w:eastAsia="方正仿宋_GB2312" w:cs="方正仿宋_GB2312"/>
          <w:color w:val="auto"/>
          <w:spacing w:val="6"/>
          <w:sz w:val="32"/>
          <w:szCs w:val="32"/>
          <w:highlight w:val="none"/>
        </w:rPr>
        <w:t>党委</w:t>
      </w:r>
      <w:r>
        <w:rPr>
          <w:rFonts w:hint="eastAsia" w:ascii="方正仿宋_GB2312" w:hAnsi="方正仿宋_GB2312" w:eastAsia="方正仿宋_GB2312" w:cs="方正仿宋_GB2312"/>
          <w:color w:val="auto"/>
          <w:spacing w:val="6"/>
          <w:sz w:val="32"/>
          <w:szCs w:val="32"/>
          <w:highlight w:val="none"/>
          <w:lang w:val="en-US" w:eastAsia="zh-CN"/>
        </w:rPr>
        <w:t>工委、管委会</w:t>
      </w:r>
      <w:r>
        <w:rPr>
          <w:rFonts w:hint="eastAsia" w:ascii="仿宋_GB2312" w:hAnsi="仿宋_GB2312" w:eastAsia="仿宋_GB2312" w:cs="仿宋_GB2312"/>
          <w:color w:val="auto"/>
          <w:kern w:val="0"/>
          <w:sz w:val="32"/>
          <w:szCs w:val="32"/>
          <w:highlight w:val="none"/>
          <w:u w:val="none"/>
          <w:lang w:val="en-US" w:eastAsia="zh-CN" w:bidi="ar"/>
        </w:rPr>
        <w:t xml:space="preserve">按照有关规定给予表彰和奖励。对因参与低温雨雪冰冻灾害抢险救援工作中致病、致残、死亡的人员，按照国家有关规定，给予相应的补助和抚恤。 </w:t>
      </w:r>
    </w:p>
    <w:p w14:paraId="53269F77">
      <w:pPr>
        <w:keepNext w:val="0"/>
        <w:keepLines w:val="0"/>
        <w:pageBreakBefore w:val="0"/>
        <w:widowControl/>
        <w:suppressLineNumbers w:val="0"/>
        <w:kinsoku/>
        <w:wordWrap/>
        <w:overflowPunct/>
        <w:topLinePunct w:val="0"/>
        <w:autoSpaceDE/>
        <w:autoSpaceDN/>
        <w:bidi w:val="0"/>
        <w:spacing w:line="560" w:lineRule="exact"/>
        <w:ind w:right="0" w:rightChars="0" w:firstLine="643" w:firstLineChars="200"/>
        <w:jc w:val="both"/>
        <w:textAlignment w:val="auto"/>
        <w:outlineLvl w:val="1"/>
        <w:rPr>
          <w:rFonts w:hint="default" w:ascii="楷体_GB2312" w:hAnsi="楷体_GB2312" w:eastAsia="楷体_GB2312" w:cs="楷体_GB2312"/>
          <w:b/>
          <w:bCs/>
          <w:color w:val="auto"/>
          <w:kern w:val="0"/>
          <w:sz w:val="32"/>
          <w:szCs w:val="32"/>
          <w:highlight w:val="none"/>
          <w:u w:val="none"/>
          <w:lang w:val="en-US" w:eastAsia="zh-CN" w:bidi="ar"/>
        </w:rPr>
      </w:pPr>
      <w:bookmarkStart w:id="109" w:name="_Toc13922"/>
      <w:r>
        <w:rPr>
          <w:rFonts w:hint="default" w:ascii="楷体_GB2312" w:hAnsi="楷体_GB2312" w:eastAsia="楷体_GB2312" w:cs="楷体_GB2312"/>
          <w:b/>
          <w:bCs/>
          <w:color w:val="auto"/>
          <w:kern w:val="0"/>
          <w:sz w:val="32"/>
          <w:szCs w:val="32"/>
          <w:highlight w:val="none"/>
          <w:u w:val="none"/>
          <w:lang w:val="en-US" w:eastAsia="zh-CN" w:bidi="ar"/>
        </w:rPr>
        <w:t>5.6 责任追究</w:t>
      </w:r>
      <w:bookmarkEnd w:id="109"/>
      <w:r>
        <w:rPr>
          <w:rFonts w:hint="default" w:ascii="楷体_GB2312" w:hAnsi="楷体_GB2312" w:eastAsia="楷体_GB2312" w:cs="楷体_GB2312"/>
          <w:b/>
          <w:bCs/>
          <w:color w:val="auto"/>
          <w:kern w:val="0"/>
          <w:sz w:val="32"/>
          <w:szCs w:val="32"/>
          <w:highlight w:val="none"/>
          <w:u w:val="none"/>
          <w:lang w:val="en-US" w:eastAsia="zh-CN" w:bidi="ar"/>
        </w:rPr>
        <w:t xml:space="preserve"> </w:t>
      </w:r>
    </w:p>
    <w:p w14:paraId="3A0E0976">
      <w:pPr>
        <w:keepNext w:val="0"/>
        <w:keepLines w:val="0"/>
        <w:pageBreakBefore w:val="0"/>
        <w:widowControl/>
        <w:suppressLineNumbers w:val="0"/>
        <w:kinsoku/>
        <w:wordWrap/>
        <w:overflowPunct/>
        <w:topLinePunct w:val="0"/>
        <w:autoSpaceDE/>
        <w:autoSpaceDN/>
        <w:bidi w:val="0"/>
        <w:adjustRightInd/>
        <w:snapToGrid/>
        <w:spacing w:line="560" w:lineRule="exact"/>
        <w:ind w:left="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对在低温雨雪冰冻灾害应对中，因玩忽职守等原因造成损失的单位或个人，依据国家有关法律法规追究相应责任。</w:t>
      </w:r>
    </w:p>
    <w:p w14:paraId="7ABD2777">
      <w:pPr>
        <w:keepNext w:val="0"/>
        <w:keepLines w:val="0"/>
        <w:pageBreakBefore w:val="0"/>
        <w:kinsoku/>
        <w:wordWrap/>
        <w:overflowPunct/>
        <w:topLinePunct w:val="0"/>
        <w:autoSpaceDE/>
        <w:autoSpaceDN/>
        <w:bidi w:val="0"/>
        <w:spacing w:line="560" w:lineRule="exact"/>
        <w:ind w:right="0" w:rightChars="0" w:firstLine="643" w:firstLineChars="200"/>
        <w:jc w:val="both"/>
        <w:textAlignment w:val="auto"/>
        <w:outlineLvl w:val="0"/>
        <w:rPr>
          <w:rFonts w:hint="eastAsia" w:ascii="黑体" w:hAnsi="黑体" w:eastAsia="黑体" w:cs="黑体"/>
          <w:b/>
          <w:bCs/>
          <w:color w:val="auto"/>
          <w:kern w:val="0"/>
          <w:sz w:val="32"/>
          <w:szCs w:val="32"/>
          <w:highlight w:val="none"/>
          <w:u w:val="none"/>
          <w:lang w:val="en-US" w:eastAsia="zh-CN" w:bidi="ar"/>
        </w:rPr>
      </w:pPr>
      <w:bookmarkStart w:id="110" w:name="_Toc28117"/>
      <w:r>
        <w:rPr>
          <w:rFonts w:hint="eastAsia" w:ascii="黑体" w:hAnsi="黑体" w:eastAsia="黑体" w:cs="黑体"/>
          <w:b/>
          <w:bCs/>
          <w:color w:val="auto"/>
          <w:kern w:val="0"/>
          <w:sz w:val="32"/>
          <w:szCs w:val="32"/>
          <w:highlight w:val="none"/>
          <w:u w:val="none"/>
          <w:lang w:val="en-US" w:eastAsia="zh-CN" w:bidi="ar"/>
        </w:rPr>
        <w:t>6 应急保障</w:t>
      </w:r>
      <w:bookmarkEnd w:id="110"/>
    </w:p>
    <w:p w14:paraId="2550E274">
      <w:pPr>
        <w:keepNext w:val="0"/>
        <w:keepLines w:val="0"/>
        <w:pageBreakBefore w:val="0"/>
        <w:widowControl/>
        <w:suppressLineNumbers w:val="0"/>
        <w:kinsoku/>
        <w:wordWrap/>
        <w:overflowPunct/>
        <w:topLinePunct w:val="0"/>
        <w:autoSpaceDE/>
        <w:autoSpaceDN/>
        <w:bidi w:val="0"/>
        <w:spacing w:line="560" w:lineRule="exact"/>
        <w:ind w:right="0" w:rightChars="0" w:firstLine="643" w:firstLineChars="200"/>
        <w:jc w:val="both"/>
        <w:textAlignment w:val="auto"/>
        <w:outlineLvl w:val="1"/>
        <w:rPr>
          <w:rFonts w:hint="eastAsia" w:ascii="楷体_GB2312" w:hAnsi="楷体_GB2312" w:eastAsia="楷体_GB2312" w:cs="楷体_GB2312"/>
          <w:b/>
          <w:bCs/>
          <w:color w:val="auto"/>
          <w:kern w:val="0"/>
          <w:sz w:val="32"/>
          <w:szCs w:val="32"/>
          <w:highlight w:val="none"/>
          <w:u w:val="none"/>
          <w:lang w:val="en-US" w:eastAsia="zh-CN" w:bidi="ar"/>
        </w:rPr>
      </w:pPr>
      <w:bookmarkStart w:id="111" w:name="_Toc20010"/>
      <w:r>
        <w:rPr>
          <w:rFonts w:hint="eastAsia" w:ascii="楷体_GB2312" w:hAnsi="楷体_GB2312" w:eastAsia="楷体_GB2312" w:cs="楷体_GB2312"/>
          <w:b/>
          <w:bCs/>
          <w:color w:val="auto"/>
          <w:kern w:val="0"/>
          <w:sz w:val="32"/>
          <w:szCs w:val="32"/>
          <w:highlight w:val="none"/>
          <w:u w:val="none"/>
          <w:lang w:val="en-US" w:eastAsia="zh-CN" w:bidi="ar"/>
        </w:rPr>
        <w:t>6.1 队伍保障</w:t>
      </w:r>
      <w:bookmarkEnd w:id="111"/>
    </w:p>
    <w:p w14:paraId="0EDD217F">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县直各单位及各乡镇（县开发区）应建立本行业和地区应急救援队伍台账，县安防委发挥统一协调作用，在应对低温雨雪冰冻灾害过程中，充分发挥应急救援队伍作用，建立统一协调、各方联动的救援机制。</w:t>
      </w:r>
    </w:p>
    <w:p w14:paraId="682053B6">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发挥县消防救援局、武警青阳中队、民兵和现役部队的骨干和主力队伍作用，县交通运输局、</w:t>
      </w:r>
      <w:r>
        <w:rPr>
          <w:rFonts w:hint="eastAsia" w:ascii="仿宋_GB2312" w:hAnsi="宋体" w:eastAsia="仿宋_GB2312" w:cs="仿宋_GB2312"/>
          <w:b w:val="0"/>
          <w:bCs w:val="0"/>
          <w:color w:val="auto"/>
          <w:kern w:val="0"/>
          <w:sz w:val="32"/>
          <w:szCs w:val="32"/>
          <w:highlight w:val="none"/>
          <w:lang w:val="en-US" w:eastAsia="zh-CN" w:bidi="ar"/>
        </w:rPr>
        <w:t>市公路管理服务青阳分中心、县城市管理局、</w:t>
      </w:r>
      <w:r>
        <w:rPr>
          <w:rFonts w:hint="eastAsia" w:ascii="仿宋_GB2312" w:hAnsi="仿宋_GB2312" w:eastAsia="仿宋_GB2312" w:cs="仿宋_GB2312"/>
          <w:color w:val="auto"/>
          <w:kern w:val="0"/>
          <w:sz w:val="32"/>
          <w:szCs w:val="32"/>
          <w:highlight w:val="none"/>
          <w:u w:val="none"/>
          <w:lang w:val="en-US" w:eastAsia="zh-CN" w:bidi="ar"/>
        </w:rPr>
        <w:t>县住房和城乡建设局、县科技工业信息化局和各乡镇（县开发区）等单位加强除雪铲冰队伍建设，强化专业培训和演练，提高应对低温雨雪冰冻灾害的抢险救灾能力。</w:t>
      </w:r>
    </w:p>
    <w:p w14:paraId="7EFC480D">
      <w:pPr>
        <w:keepNext w:val="0"/>
        <w:keepLines w:val="0"/>
        <w:pageBreakBefore w:val="0"/>
        <w:widowControl/>
        <w:suppressLineNumbers w:val="0"/>
        <w:kinsoku/>
        <w:wordWrap/>
        <w:overflowPunct/>
        <w:topLinePunct w:val="0"/>
        <w:autoSpaceDE/>
        <w:autoSpaceDN/>
        <w:bidi w:val="0"/>
        <w:spacing w:line="560" w:lineRule="exact"/>
        <w:ind w:right="0" w:rightChars="0" w:firstLine="643" w:firstLineChars="200"/>
        <w:jc w:val="both"/>
        <w:textAlignment w:val="auto"/>
        <w:outlineLvl w:val="1"/>
        <w:rPr>
          <w:rFonts w:hint="eastAsia" w:ascii="楷体_GB2312" w:hAnsi="楷体_GB2312" w:eastAsia="楷体_GB2312" w:cs="楷体_GB2312"/>
          <w:b/>
          <w:bCs/>
          <w:color w:val="auto"/>
          <w:kern w:val="0"/>
          <w:sz w:val="32"/>
          <w:szCs w:val="32"/>
          <w:highlight w:val="none"/>
          <w:u w:val="none"/>
          <w:lang w:val="en-US" w:eastAsia="zh-CN" w:bidi="ar"/>
        </w:rPr>
      </w:pPr>
      <w:bookmarkStart w:id="112" w:name="_Toc5392"/>
      <w:r>
        <w:rPr>
          <w:rFonts w:hint="default" w:ascii="楷体_GB2312" w:hAnsi="楷体_GB2312" w:eastAsia="楷体_GB2312" w:cs="楷体_GB2312"/>
          <w:b/>
          <w:bCs/>
          <w:color w:val="auto"/>
          <w:kern w:val="0"/>
          <w:sz w:val="32"/>
          <w:szCs w:val="32"/>
          <w:highlight w:val="none"/>
          <w:u w:val="none"/>
          <w:lang w:val="en-US" w:eastAsia="zh-CN" w:bidi="ar"/>
        </w:rPr>
        <w:t xml:space="preserve">6.2 </w:t>
      </w:r>
      <w:r>
        <w:rPr>
          <w:rFonts w:hint="eastAsia" w:ascii="楷体_GB2312" w:hAnsi="楷体_GB2312" w:eastAsia="楷体_GB2312" w:cs="楷体_GB2312"/>
          <w:b/>
          <w:bCs/>
          <w:color w:val="auto"/>
          <w:kern w:val="0"/>
          <w:sz w:val="32"/>
          <w:szCs w:val="32"/>
          <w:highlight w:val="none"/>
          <w:u w:val="none"/>
          <w:lang w:val="en-US" w:eastAsia="zh-CN" w:bidi="ar"/>
        </w:rPr>
        <w:t>社会动员</w:t>
      </w:r>
      <w:bookmarkEnd w:id="112"/>
      <w:r>
        <w:rPr>
          <w:rFonts w:hint="eastAsia" w:ascii="楷体_GB2312" w:hAnsi="楷体_GB2312" w:eastAsia="楷体_GB2312" w:cs="楷体_GB2312"/>
          <w:b/>
          <w:bCs/>
          <w:color w:val="auto"/>
          <w:kern w:val="0"/>
          <w:sz w:val="32"/>
          <w:szCs w:val="32"/>
          <w:highlight w:val="none"/>
          <w:u w:val="none"/>
          <w:lang w:val="en-US" w:eastAsia="zh-CN" w:bidi="ar"/>
        </w:rPr>
        <w:t xml:space="preserve"> </w:t>
      </w:r>
    </w:p>
    <w:p w14:paraId="7C04B339">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县政府广泛开展社会动员，发动社会力量和群众参加低温雨雪冰冻灾害抢险救援救灾救助工作，注重发挥群众中相关专业技能人才作用。社会力量由县政府统一指导，适时组织开展社会捐赠活动，开展救援救灾工作。必要时，相关抢险救援单位和人员可以紧急征用灾害救援救助急需的物资、设备、交通运输工具和场地。</w:t>
      </w:r>
    </w:p>
    <w:p w14:paraId="5528F507">
      <w:pPr>
        <w:keepNext w:val="0"/>
        <w:keepLines w:val="0"/>
        <w:pageBreakBefore w:val="0"/>
        <w:widowControl/>
        <w:suppressLineNumbers w:val="0"/>
        <w:kinsoku/>
        <w:wordWrap/>
        <w:overflowPunct/>
        <w:topLinePunct w:val="0"/>
        <w:autoSpaceDE/>
        <w:autoSpaceDN/>
        <w:bidi w:val="0"/>
        <w:spacing w:line="560" w:lineRule="exact"/>
        <w:ind w:right="0" w:rightChars="0" w:firstLine="643" w:firstLineChars="200"/>
        <w:jc w:val="both"/>
        <w:textAlignment w:val="auto"/>
        <w:outlineLvl w:val="1"/>
        <w:rPr>
          <w:rFonts w:hint="eastAsia" w:ascii="楷体_GB2312" w:hAnsi="楷体_GB2312" w:eastAsia="楷体_GB2312" w:cs="楷体_GB2312"/>
          <w:b/>
          <w:bCs/>
          <w:color w:val="auto"/>
          <w:kern w:val="0"/>
          <w:sz w:val="32"/>
          <w:szCs w:val="32"/>
          <w:highlight w:val="none"/>
          <w:u w:val="none"/>
          <w:lang w:val="en-US" w:eastAsia="zh-CN" w:bidi="ar"/>
        </w:rPr>
      </w:pPr>
      <w:bookmarkStart w:id="113" w:name="_Toc21727"/>
      <w:r>
        <w:rPr>
          <w:rFonts w:hint="eastAsia" w:ascii="楷体_GB2312" w:hAnsi="楷体_GB2312" w:eastAsia="楷体_GB2312" w:cs="楷体_GB2312"/>
          <w:b/>
          <w:bCs/>
          <w:color w:val="auto"/>
          <w:kern w:val="0"/>
          <w:sz w:val="32"/>
          <w:szCs w:val="32"/>
          <w:highlight w:val="none"/>
          <w:u w:val="none"/>
          <w:lang w:val="en-US" w:eastAsia="zh-CN" w:bidi="ar"/>
        </w:rPr>
        <w:t>6.3 通信保障</w:t>
      </w:r>
      <w:bookmarkEnd w:id="113"/>
    </w:p>
    <w:p w14:paraId="2AAF24BE">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应急响应期间，县科技工业信息化局会同县文化和旅游局指导各通信运营商和广播电视设备维护单位做好应急通信和广播电视保障工作，县融媒体中心负责组织媒体单位及时传播灾情和救灾信息，保障重大应急信息的</w:t>
      </w:r>
      <w:r>
        <w:rPr>
          <w:rFonts w:hint="default" w:ascii="仿宋_GB2312" w:hAnsi="仿宋_GB2312" w:eastAsia="仿宋_GB2312" w:cs="仿宋_GB2312"/>
          <w:color w:val="auto"/>
          <w:kern w:val="0"/>
          <w:sz w:val="32"/>
          <w:szCs w:val="32"/>
          <w:highlight w:val="none"/>
          <w:u w:val="none"/>
          <w:lang w:val="en-US" w:eastAsia="zh-CN" w:bidi="ar"/>
        </w:rPr>
        <w:t>传播</w:t>
      </w:r>
      <w:r>
        <w:rPr>
          <w:rFonts w:hint="eastAsia" w:ascii="仿宋_GB2312" w:hAnsi="仿宋_GB2312" w:eastAsia="仿宋_GB2312" w:cs="仿宋_GB2312"/>
          <w:color w:val="auto"/>
          <w:kern w:val="0"/>
          <w:sz w:val="32"/>
          <w:szCs w:val="32"/>
          <w:highlight w:val="none"/>
          <w:u w:val="none"/>
          <w:lang w:val="en-US" w:eastAsia="zh-CN" w:bidi="ar"/>
        </w:rPr>
        <w:t>渠道畅通。</w:t>
      </w:r>
    </w:p>
    <w:p w14:paraId="72E204A7">
      <w:pPr>
        <w:keepNext w:val="0"/>
        <w:keepLines w:val="0"/>
        <w:pageBreakBefore w:val="0"/>
        <w:widowControl/>
        <w:suppressLineNumbers w:val="0"/>
        <w:kinsoku/>
        <w:wordWrap/>
        <w:overflowPunct/>
        <w:topLinePunct w:val="0"/>
        <w:autoSpaceDE/>
        <w:autoSpaceDN/>
        <w:bidi w:val="0"/>
        <w:spacing w:line="560" w:lineRule="exact"/>
        <w:ind w:right="0" w:rightChars="0" w:firstLine="643" w:firstLineChars="200"/>
        <w:jc w:val="both"/>
        <w:textAlignment w:val="auto"/>
        <w:outlineLvl w:val="1"/>
        <w:rPr>
          <w:rFonts w:hint="eastAsia" w:ascii="楷体_GB2312" w:hAnsi="楷体_GB2312" w:eastAsia="楷体_GB2312" w:cs="楷体_GB2312"/>
          <w:b/>
          <w:bCs/>
          <w:color w:val="auto"/>
          <w:kern w:val="0"/>
          <w:sz w:val="32"/>
          <w:szCs w:val="32"/>
          <w:highlight w:val="none"/>
          <w:u w:val="none"/>
          <w:lang w:val="en-US" w:eastAsia="zh-CN" w:bidi="ar"/>
        </w:rPr>
      </w:pPr>
      <w:bookmarkStart w:id="114" w:name="_Toc13152"/>
      <w:r>
        <w:rPr>
          <w:rFonts w:hint="eastAsia" w:ascii="楷体_GB2312" w:hAnsi="楷体_GB2312" w:eastAsia="楷体_GB2312" w:cs="楷体_GB2312"/>
          <w:b/>
          <w:bCs/>
          <w:color w:val="auto"/>
          <w:kern w:val="0"/>
          <w:sz w:val="32"/>
          <w:szCs w:val="32"/>
          <w:highlight w:val="none"/>
          <w:u w:val="none"/>
          <w:lang w:val="en-US" w:eastAsia="zh-CN" w:bidi="ar"/>
        </w:rPr>
        <w:t>6.4 物资装备保障</w:t>
      </w:r>
      <w:bookmarkEnd w:id="114"/>
    </w:p>
    <w:p w14:paraId="4D64994A">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default"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县应急管理局制定应急物资储备规划并会同县发展和改革委员会落实储备帐篷、棉被等救灾物资，确保受灾群众基本生活需要；县发展和改革委员会、县商务局、县市场监督管理局协同负责低温雨雪冰冻灾害天气期间，居民米粮油、猪肉、鸡蛋、蔬菜等重要生活必需品和成品油的市场供应，做好市场调控和价格监管，协调电力供应；县交通运输局、</w:t>
      </w:r>
      <w:r>
        <w:rPr>
          <w:rFonts w:hint="eastAsia" w:ascii="仿宋_GB2312" w:hAnsi="仿宋_GB2312" w:eastAsia="仿宋_GB2312" w:cs="仿宋_GB2312"/>
          <w:color w:val="auto"/>
          <w:kern w:val="2"/>
          <w:sz w:val="32"/>
          <w:szCs w:val="32"/>
          <w:highlight w:val="none"/>
          <w:u w:val="none"/>
          <w:lang w:val="en-US" w:eastAsia="zh-CN" w:bidi="ar-SA"/>
        </w:rPr>
        <w:t>市公路管理服务青阳分中心、</w:t>
      </w:r>
      <w:r>
        <w:rPr>
          <w:rFonts w:hint="eastAsia" w:ascii="仿宋_GB2312" w:hAnsi="仿宋_GB2312" w:eastAsia="仿宋_GB2312" w:cs="仿宋_GB2312"/>
          <w:color w:val="auto"/>
          <w:kern w:val="0"/>
          <w:sz w:val="32"/>
          <w:szCs w:val="32"/>
          <w:highlight w:val="none"/>
          <w:u w:val="none"/>
          <w:lang w:val="en-US" w:eastAsia="zh-CN" w:bidi="ar"/>
        </w:rPr>
        <w:t>县城市管理局负责大型扫雪除冰机械设备和融雪剂的储备；县住房和城乡建设局负责协调水、气供应单位的保供。</w:t>
      </w:r>
    </w:p>
    <w:p w14:paraId="5ADD7358">
      <w:pPr>
        <w:keepNext w:val="0"/>
        <w:keepLines w:val="0"/>
        <w:pageBreakBefore w:val="0"/>
        <w:widowControl/>
        <w:suppressLineNumbers w:val="0"/>
        <w:kinsoku/>
        <w:wordWrap/>
        <w:overflowPunct/>
        <w:topLinePunct w:val="0"/>
        <w:autoSpaceDE/>
        <w:autoSpaceDN/>
        <w:bidi w:val="0"/>
        <w:spacing w:line="560" w:lineRule="exact"/>
        <w:ind w:right="0" w:rightChars="0" w:firstLine="643" w:firstLineChars="200"/>
        <w:jc w:val="both"/>
        <w:textAlignment w:val="auto"/>
        <w:outlineLvl w:val="1"/>
        <w:rPr>
          <w:rFonts w:hint="eastAsia" w:ascii="楷体_GB2312" w:hAnsi="楷体_GB2312" w:eastAsia="楷体_GB2312" w:cs="楷体_GB2312"/>
          <w:b/>
          <w:bCs/>
          <w:color w:val="auto"/>
          <w:kern w:val="0"/>
          <w:sz w:val="32"/>
          <w:szCs w:val="32"/>
          <w:highlight w:val="none"/>
          <w:u w:val="none"/>
          <w:lang w:val="en-US" w:eastAsia="zh-CN" w:bidi="ar"/>
        </w:rPr>
      </w:pPr>
      <w:bookmarkStart w:id="115" w:name="_Toc27582"/>
      <w:r>
        <w:rPr>
          <w:rFonts w:hint="eastAsia" w:ascii="楷体_GB2312" w:hAnsi="楷体_GB2312" w:eastAsia="楷体_GB2312" w:cs="楷体_GB2312"/>
          <w:b/>
          <w:bCs/>
          <w:color w:val="auto"/>
          <w:kern w:val="0"/>
          <w:sz w:val="32"/>
          <w:szCs w:val="32"/>
          <w:highlight w:val="none"/>
          <w:u w:val="none"/>
          <w:lang w:val="en-US" w:eastAsia="zh-CN" w:bidi="ar"/>
        </w:rPr>
        <w:t>6.5 交通运输保障</w:t>
      </w:r>
      <w:bookmarkEnd w:id="115"/>
    </w:p>
    <w:p w14:paraId="5127C240">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正常道路交通受阻时，县交通运输局、</w:t>
      </w:r>
      <w:r>
        <w:rPr>
          <w:rFonts w:hint="eastAsia" w:ascii="仿宋_GB2312" w:hAnsi="仿宋_GB2312" w:eastAsia="仿宋_GB2312" w:cs="仿宋_GB2312"/>
          <w:color w:val="auto"/>
          <w:kern w:val="2"/>
          <w:sz w:val="32"/>
          <w:szCs w:val="32"/>
          <w:highlight w:val="none"/>
          <w:u w:val="none"/>
          <w:lang w:val="en-US" w:eastAsia="zh-CN" w:bidi="ar-SA"/>
        </w:rPr>
        <w:t>市公路管理服务青阳分中心、</w:t>
      </w:r>
      <w:r>
        <w:rPr>
          <w:rFonts w:hint="eastAsia" w:ascii="仿宋_GB2312" w:hAnsi="仿宋_GB2312" w:eastAsia="仿宋_GB2312" w:cs="仿宋_GB2312"/>
          <w:color w:val="auto"/>
          <w:kern w:val="0"/>
          <w:sz w:val="32"/>
          <w:szCs w:val="32"/>
          <w:highlight w:val="none"/>
          <w:u w:val="none"/>
          <w:lang w:val="en-US" w:eastAsia="zh-CN" w:bidi="ar"/>
        </w:rPr>
        <w:t>县公安局应当保证紧急情况下铲雪除冰车、应急物资运输车、医疗救护车、抢修抢险车等应急交通工具的优先通行，交通设施受损时，应当迅速组织力量进行抢修。</w:t>
      </w:r>
    </w:p>
    <w:p w14:paraId="7E850F37">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县交通运输局要指导交通运输企业做好交通运力，确保抢险救灾物资和人员运输需求。</w:t>
      </w:r>
    </w:p>
    <w:p w14:paraId="4903D0B3">
      <w:pPr>
        <w:keepNext w:val="0"/>
        <w:keepLines w:val="0"/>
        <w:pageBreakBefore w:val="0"/>
        <w:widowControl/>
        <w:suppressLineNumbers w:val="0"/>
        <w:kinsoku/>
        <w:wordWrap/>
        <w:overflowPunct/>
        <w:topLinePunct w:val="0"/>
        <w:autoSpaceDE/>
        <w:autoSpaceDN/>
        <w:bidi w:val="0"/>
        <w:spacing w:line="560" w:lineRule="exact"/>
        <w:ind w:right="0" w:rightChars="0" w:firstLine="643" w:firstLineChars="200"/>
        <w:jc w:val="both"/>
        <w:textAlignment w:val="auto"/>
        <w:outlineLvl w:val="1"/>
        <w:rPr>
          <w:rFonts w:hint="eastAsia" w:ascii="楷体_GB2312" w:hAnsi="楷体_GB2312" w:eastAsia="楷体_GB2312" w:cs="楷体_GB2312"/>
          <w:b/>
          <w:bCs/>
          <w:color w:val="auto"/>
          <w:kern w:val="0"/>
          <w:sz w:val="32"/>
          <w:szCs w:val="32"/>
          <w:highlight w:val="none"/>
          <w:u w:val="none"/>
          <w:lang w:val="en-US" w:eastAsia="zh-CN" w:bidi="ar"/>
        </w:rPr>
      </w:pPr>
      <w:bookmarkStart w:id="116" w:name="_Toc32242"/>
      <w:r>
        <w:rPr>
          <w:rFonts w:hint="eastAsia" w:ascii="楷体_GB2312" w:hAnsi="楷体_GB2312" w:eastAsia="楷体_GB2312" w:cs="楷体_GB2312"/>
          <w:b/>
          <w:bCs/>
          <w:color w:val="auto"/>
          <w:kern w:val="0"/>
          <w:sz w:val="32"/>
          <w:szCs w:val="32"/>
          <w:highlight w:val="none"/>
          <w:u w:val="none"/>
          <w:lang w:val="en-US" w:eastAsia="zh-CN" w:bidi="ar"/>
        </w:rPr>
        <w:t>6.6 财力保障</w:t>
      </w:r>
      <w:bookmarkEnd w:id="116"/>
    </w:p>
    <w:p w14:paraId="29B13638">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县政府应统筹防灾减灾和事务性工作，合理安排防灾减灾工作经费，保障低温雨雪冰冻灾害应对工作的需要。灾害损失大、县级财政负担存在困难的，县政府向国家、省、市提出财政补助申请，县政府相关部门应及时下拨救灾资金。</w:t>
      </w:r>
    </w:p>
    <w:p w14:paraId="0A3255EB">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对房屋倒塌、农作物大面积受灾等影响较大的单位和个人，主管部门应及时研究提出救助措施，报县政府批准后实施。</w:t>
      </w:r>
    </w:p>
    <w:p w14:paraId="537772DD">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县财政局会同县审计局保障救灾资金发放和使用合规。</w:t>
      </w:r>
    </w:p>
    <w:p w14:paraId="22796317">
      <w:pPr>
        <w:keepNext w:val="0"/>
        <w:keepLines w:val="0"/>
        <w:widowControl/>
        <w:suppressLineNumbers w:val="0"/>
        <w:spacing w:line="560" w:lineRule="exact"/>
        <w:ind w:firstLine="643" w:firstLineChars="200"/>
        <w:jc w:val="both"/>
        <w:outlineLvl w:val="1"/>
        <w:rPr>
          <w:rFonts w:hint="eastAsia" w:ascii="楷体_GB2312" w:hAnsi="楷体_GB2312" w:eastAsia="楷体_GB2312" w:cs="楷体_GB2312"/>
          <w:b/>
          <w:bCs/>
          <w:color w:val="auto"/>
          <w:kern w:val="0"/>
          <w:sz w:val="32"/>
          <w:szCs w:val="32"/>
          <w:highlight w:val="none"/>
          <w:u w:val="none"/>
          <w:lang w:bidi="ar"/>
        </w:rPr>
      </w:pPr>
      <w:bookmarkStart w:id="117" w:name="_Toc12445"/>
      <w:r>
        <w:rPr>
          <w:rFonts w:hint="eastAsia" w:ascii="楷体_GB2312" w:hAnsi="楷体_GB2312" w:eastAsia="楷体_GB2312" w:cs="楷体_GB2312"/>
          <w:b/>
          <w:bCs/>
          <w:color w:val="auto"/>
          <w:kern w:val="0"/>
          <w:sz w:val="32"/>
          <w:szCs w:val="32"/>
          <w:highlight w:val="none"/>
          <w:u w:val="none"/>
          <w:lang w:val="en-US" w:eastAsia="zh-CN" w:bidi="ar"/>
        </w:rPr>
        <w:t>6.7 宣教培训</w:t>
      </w:r>
      <w:bookmarkEnd w:id="117"/>
      <w:r>
        <w:rPr>
          <w:rFonts w:hint="eastAsia" w:ascii="楷体_GB2312" w:hAnsi="楷体_GB2312" w:eastAsia="楷体_GB2312" w:cs="楷体_GB2312"/>
          <w:b/>
          <w:bCs/>
          <w:color w:val="auto"/>
          <w:kern w:val="0"/>
          <w:sz w:val="32"/>
          <w:szCs w:val="32"/>
          <w:highlight w:val="none"/>
          <w:u w:val="none"/>
          <w:lang w:val="en-US" w:eastAsia="zh-CN" w:bidi="ar"/>
        </w:rPr>
        <w:t xml:space="preserve"> </w:t>
      </w:r>
    </w:p>
    <w:p w14:paraId="45CF5EA9">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各</w:t>
      </w:r>
      <w:r>
        <w:rPr>
          <w:rFonts w:hint="eastAsia" w:ascii="方正仿宋_GB2312" w:hAnsi="方正仿宋_GB2312" w:eastAsia="方正仿宋_GB2312" w:cs="方正仿宋_GB2312"/>
          <w:color w:val="auto"/>
          <w:spacing w:val="6"/>
          <w:sz w:val="32"/>
          <w:szCs w:val="32"/>
          <w:highlight w:val="none"/>
          <w:lang w:eastAsia="zh-CN"/>
        </w:rPr>
        <w:t>乡镇</w:t>
      </w:r>
      <w:r>
        <w:rPr>
          <w:rFonts w:hint="eastAsia" w:ascii="方正仿宋_GB2312" w:hAnsi="方正仿宋_GB2312" w:eastAsia="方正仿宋_GB2312" w:cs="方正仿宋_GB2312"/>
          <w:color w:val="auto"/>
          <w:spacing w:val="6"/>
          <w:sz w:val="32"/>
          <w:szCs w:val="32"/>
          <w:highlight w:val="none"/>
          <w:lang w:val="en-US" w:eastAsia="zh-CN"/>
        </w:rPr>
        <w:t>党委、政府和</w:t>
      </w:r>
      <w:r>
        <w:rPr>
          <w:rFonts w:hint="eastAsia" w:ascii="方正仿宋_GB2312" w:hAnsi="方正仿宋_GB2312" w:eastAsia="方正仿宋_GB2312" w:cs="方正仿宋_GB2312"/>
          <w:color w:val="auto"/>
          <w:spacing w:val="6"/>
          <w:sz w:val="32"/>
          <w:szCs w:val="32"/>
          <w:highlight w:val="none"/>
          <w:lang w:eastAsia="zh-CN"/>
        </w:rPr>
        <w:t>县开发区</w:t>
      </w:r>
      <w:r>
        <w:rPr>
          <w:rFonts w:hint="eastAsia" w:ascii="方正仿宋_GB2312" w:hAnsi="方正仿宋_GB2312" w:eastAsia="方正仿宋_GB2312" w:cs="方正仿宋_GB2312"/>
          <w:color w:val="auto"/>
          <w:spacing w:val="6"/>
          <w:sz w:val="32"/>
          <w:szCs w:val="32"/>
          <w:highlight w:val="none"/>
        </w:rPr>
        <w:t>党委</w:t>
      </w:r>
      <w:r>
        <w:rPr>
          <w:rFonts w:hint="eastAsia" w:ascii="方正仿宋_GB2312" w:hAnsi="方正仿宋_GB2312" w:eastAsia="方正仿宋_GB2312" w:cs="方正仿宋_GB2312"/>
          <w:color w:val="auto"/>
          <w:spacing w:val="6"/>
          <w:sz w:val="32"/>
          <w:szCs w:val="32"/>
          <w:highlight w:val="none"/>
          <w:lang w:val="en-US" w:eastAsia="zh-CN"/>
        </w:rPr>
        <w:t>工委、管委会</w:t>
      </w:r>
      <w:r>
        <w:rPr>
          <w:rFonts w:hint="eastAsia" w:ascii="仿宋_GB2312" w:hAnsi="仿宋_GB2312" w:eastAsia="仿宋_GB2312" w:cs="仿宋_GB2312"/>
          <w:color w:val="auto"/>
          <w:kern w:val="0"/>
          <w:sz w:val="32"/>
          <w:szCs w:val="32"/>
          <w:highlight w:val="none"/>
          <w:u w:val="none"/>
          <w:lang w:val="en-US" w:eastAsia="zh-CN" w:bidi="ar"/>
        </w:rPr>
        <w:t xml:space="preserve">、社会团体、企事业单位和村（居）委会应组织开展应急管理法律法规和防灾应急、自救互救等知识普及教育。县教育体育局应指导中小学校将低温雨雪冰冻灾害防灾应急知识纳入教育教学内容。县文化和旅游局、县融媒体中心等单位，应采取多种形式宣传低温雨雪冰冻灾害防灾应急知识，增强全民的公共安全和防范风险意识，提高全社会的避险救助能力。 </w:t>
      </w:r>
    </w:p>
    <w:p w14:paraId="34350A8B">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default"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县应急管理局组织制订应对低温雨雪冰冻灾害的培训计划，组织开展应急处置专业知识和技能培训，提高应急队伍专业技能和应急处置能力</w:t>
      </w:r>
    </w:p>
    <w:p w14:paraId="3C1FA11B">
      <w:pPr>
        <w:keepNext w:val="0"/>
        <w:keepLines w:val="0"/>
        <w:pageBreakBefore w:val="0"/>
        <w:kinsoku/>
        <w:wordWrap/>
        <w:overflowPunct/>
        <w:topLinePunct w:val="0"/>
        <w:autoSpaceDE/>
        <w:autoSpaceDN/>
        <w:bidi w:val="0"/>
        <w:spacing w:line="560" w:lineRule="exact"/>
        <w:ind w:right="0" w:rightChars="0" w:firstLine="643" w:firstLineChars="200"/>
        <w:jc w:val="both"/>
        <w:textAlignment w:val="auto"/>
        <w:outlineLvl w:val="0"/>
        <w:rPr>
          <w:rFonts w:hint="default" w:ascii="黑体" w:hAnsi="黑体" w:eastAsia="黑体" w:cs="黑体"/>
          <w:b/>
          <w:bCs/>
          <w:color w:val="auto"/>
          <w:kern w:val="0"/>
          <w:sz w:val="32"/>
          <w:szCs w:val="32"/>
          <w:highlight w:val="none"/>
          <w:u w:val="none"/>
          <w:lang w:val="en-US" w:eastAsia="zh-CN" w:bidi="ar"/>
        </w:rPr>
      </w:pPr>
      <w:bookmarkStart w:id="118" w:name="_Toc19250"/>
      <w:r>
        <w:rPr>
          <w:rFonts w:hint="eastAsia" w:ascii="黑体" w:hAnsi="黑体" w:eastAsia="黑体" w:cs="黑体"/>
          <w:b/>
          <w:bCs/>
          <w:color w:val="auto"/>
          <w:kern w:val="0"/>
          <w:sz w:val="32"/>
          <w:szCs w:val="32"/>
          <w:highlight w:val="none"/>
          <w:u w:val="none"/>
          <w:lang w:val="en-US" w:eastAsia="zh-CN" w:bidi="ar"/>
        </w:rPr>
        <w:t>7 附则</w:t>
      </w:r>
      <w:bookmarkEnd w:id="118"/>
    </w:p>
    <w:p w14:paraId="612621CA">
      <w:pPr>
        <w:keepNext w:val="0"/>
        <w:keepLines w:val="0"/>
        <w:pageBreakBefore w:val="0"/>
        <w:widowControl/>
        <w:suppressLineNumbers w:val="0"/>
        <w:kinsoku/>
        <w:wordWrap/>
        <w:overflowPunct/>
        <w:topLinePunct w:val="0"/>
        <w:autoSpaceDE/>
        <w:autoSpaceDN/>
        <w:bidi w:val="0"/>
        <w:spacing w:line="560" w:lineRule="exact"/>
        <w:ind w:right="0" w:rightChars="0" w:firstLine="643" w:firstLineChars="200"/>
        <w:jc w:val="both"/>
        <w:textAlignment w:val="auto"/>
        <w:outlineLvl w:val="1"/>
        <w:rPr>
          <w:rFonts w:hint="eastAsia" w:ascii="楷体_GB2312" w:hAnsi="楷体_GB2312" w:eastAsia="楷体_GB2312" w:cs="楷体_GB2312"/>
          <w:b/>
          <w:bCs/>
          <w:color w:val="auto"/>
          <w:kern w:val="0"/>
          <w:sz w:val="32"/>
          <w:szCs w:val="32"/>
          <w:highlight w:val="none"/>
          <w:u w:val="none"/>
          <w:lang w:val="en-US" w:eastAsia="zh-CN" w:bidi="ar"/>
        </w:rPr>
      </w:pPr>
      <w:bookmarkStart w:id="119" w:name="_Toc22628"/>
      <w:r>
        <w:rPr>
          <w:rFonts w:hint="eastAsia" w:ascii="楷体_GB2312" w:hAnsi="楷体_GB2312" w:eastAsia="楷体_GB2312" w:cs="楷体_GB2312"/>
          <w:b/>
          <w:bCs/>
          <w:color w:val="auto"/>
          <w:kern w:val="0"/>
          <w:sz w:val="32"/>
          <w:szCs w:val="32"/>
          <w:highlight w:val="none"/>
          <w:u w:val="none"/>
          <w:lang w:val="en-US" w:eastAsia="zh-CN" w:bidi="ar"/>
        </w:rPr>
        <w:t>7.1 预案管理</w:t>
      </w:r>
      <w:bookmarkEnd w:id="119"/>
    </w:p>
    <w:p w14:paraId="0D69B253">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（1）本预案是青阳县党委政府指导低温雨雪冰冻灾害应对的专项预案，由县安防委负责管理和实施，预案实施后县安防办（县应急管理局）应定期评估本预案，并视情况变化及时组织修订完善。</w:t>
      </w:r>
    </w:p>
    <w:p w14:paraId="15C00698">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（2）各</w:t>
      </w:r>
      <w:r>
        <w:rPr>
          <w:rFonts w:hint="eastAsia" w:ascii="方正仿宋_GB2312" w:hAnsi="方正仿宋_GB2312" w:eastAsia="方正仿宋_GB2312" w:cs="方正仿宋_GB2312"/>
          <w:color w:val="auto"/>
          <w:spacing w:val="6"/>
          <w:sz w:val="32"/>
          <w:szCs w:val="32"/>
          <w:highlight w:val="none"/>
          <w:lang w:eastAsia="zh-CN"/>
        </w:rPr>
        <w:t>乡镇</w:t>
      </w:r>
      <w:r>
        <w:rPr>
          <w:rFonts w:hint="eastAsia" w:ascii="方正仿宋_GB2312" w:hAnsi="方正仿宋_GB2312" w:eastAsia="方正仿宋_GB2312" w:cs="方正仿宋_GB2312"/>
          <w:color w:val="auto"/>
          <w:spacing w:val="6"/>
          <w:sz w:val="32"/>
          <w:szCs w:val="32"/>
          <w:highlight w:val="none"/>
          <w:lang w:val="en-US" w:eastAsia="zh-CN"/>
        </w:rPr>
        <w:t>党委、政府和</w:t>
      </w:r>
      <w:r>
        <w:rPr>
          <w:rFonts w:hint="eastAsia" w:ascii="方正仿宋_GB2312" w:hAnsi="方正仿宋_GB2312" w:eastAsia="方正仿宋_GB2312" w:cs="方正仿宋_GB2312"/>
          <w:color w:val="auto"/>
          <w:spacing w:val="6"/>
          <w:sz w:val="32"/>
          <w:szCs w:val="32"/>
          <w:highlight w:val="none"/>
          <w:lang w:eastAsia="zh-CN"/>
        </w:rPr>
        <w:t>县开发区</w:t>
      </w:r>
      <w:r>
        <w:rPr>
          <w:rFonts w:hint="eastAsia" w:ascii="方正仿宋_GB2312" w:hAnsi="方正仿宋_GB2312" w:eastAsia="方正仿宋_GB2312" w:cs="方正仿宋_GB2312"/>
          <w:color w:val="auto"/>
          <w:spacing w:val="6"/>
          <w:sz w:val="32"/>
          <w:szCs w:val="32"/>
          <w:highlight w:val="none"/>
        </w:rPr>
        <w:t>党委</w:t>
      </w:r>
      <w:r>
        <w:rPr>
          <w:rFonts w:hint="eastAsia" w:ascii="方正仿宋_GB2312" w:hAnsi="方正仿宋_GB2312" w:eastAsia="方正仿宋_GB2312" w:cs="方正仿宋_GB2312"/>
          <w:color w:val="auto"/>
          <w:spacing w:val="6"/>
          <w:sz w:val="32"/>
          <w:szCs w:val="32"/>
          <w:highlight w:val="none"/>
          <w:lang w:val="en-US" w:eastAsia="zh-CN"/>
        </w:rPr>
        <w:t>工委、管委会</w:t>
      </w:r>
      <w:r>
        <w:rPr>
          <w:rFonts w:hint="eastAsia" w:ascii="仿宋_GB2312" w:hAnsi="仿宋_GB2312" w:eastAsia="仿宋_GB2312" w:cs="仿宋_GB2312"/>
          <w:color w:val="auto"/>
          <w:kern w:val="0"/>
          <w:sz w:val="32"/>
          <w:szCs w:val="32"/>
          <w:highlight w:val="none"/>
          <w:u w:val="none"/>
          <w:lang w:val="en-US" w:eastAsia="zh-CN" w:bidi="ar"/>
        </w:rPr>
        <w:t>、有关部门、企事业单位、学校、村（社区）等应当制</w:t>
      </w:r>
      <w:r>
        <w:rPr>
          <w:rFonts w:hint="default" w:ascii="仿宋_GB2312" w:hAnsi="仿宋_GB2312" w:eastAsia="仿宋_GB2312" w:cs="仿宋_GB2312"/>
          <w:color w:val="auto"/>
          <w:kern w:val="0"/>
          <w:sz w:val="32"/>
          <w:szCs w:val="32"/>
          <w:highlight w:val="none"/>
          <w:u w:val="none"/>
          <w:lang w:val="en-US" w:eastAsia="zh-CN" w:bidi="ar"/>
        </w:rPr>
        <w:t>定低温雨雪冰冻灾害应急行动预案和各类保障计划</w:t>
      </w:r>
      <w:r>
        <w:rPr>
          <w:rFonts w:hint="eastAsia" w:ascii="仿宋_GB2312" w:hAnsi="仿宋_GB2312" w:eastAsia="仿宋_GB2312" w:cs="仿宋_GB2312"/>
          <w:color w:val="auto"/>
          <w:kern w:val="0"/>
          <w:sz w:val="32"/>
          <w:szCs w:val="32"/>
          <w:highlight w:val="none"/>
          <w:u w:val="none"/>
          <w:lang w:val="en-US" w:eastAsia="zh-CN" w:bidi="ar"/>
        </w:rPr>
        <w:t>。</w:t>
      </w:r>
    </w:p>
    <w:p w14:paraId="2F0A6E53">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（3）本预案由县安防办（县应急管理局）负责解释。</w:t>
      </w:r>
    </w:p>
    <w:p w14:paraId="1D433AAA">
      <w:pPr>
        <w:keepNext w:val="0"/>
        <w:keepLines w:val="0"/>
        <w:pageBreakBefore w:val="0"/>
        <w:widowControl/>
        <w:suppressLineNumbers w:val="0"/>
        <w:kinsoku/>
        <w:wordWrap/>
        <w:overflowPunct/>
        <w:topLinePunct w:val="0"/>
        <w:autoSpaceDE/>
        <w:autoSpaceDN/>
        <w:bidi w:val="0"/>
        <w:spacing w:line="560" w:lineRule="exact"/>
        <w:ind w:right="0" w:rightChars="0" w:firstLine="643" w:firstLineChars="200"/>
        <w:jc w:val="both"/>
        <w:textAlignment w:val="auto"/>
        <w:outlineLvl w:val="1"/>
        <w:rPr>
          <w:rFonts w:hint="eastAsia" w:ascii="楷体_GB2312" w:hAnsi="楷体_GB2312" w:eastAsia="楷体_GB2312" w:cs="楷体_GB2312"/>
          <w:b/>
          <w:bCs/>
          <w:color w:val="auto"/>
          <w:kern w:val="0"/>
          <w:sz w:val="32"/>
          <w:szCs w:val="32"/>
          <w:highlight w:val="none"/>
          <w:u w:val="none"/>
          <w:lang w:val="en-US" w:eastAsia="zh-CN" w:bidi="ar"/>
        </w:rPr>
      </w:pPr>
      <w:bookmarkStart w:id="120" w:name="_Toc31727"/>
      <w:r>
        <w:rPr>
          <w:rFonts w:hint="eastAsia" w:ascii="楷体_GB2312" w:hAnsi="楷体_GB2312" w:eastAsia="楷体_GB2312" w:cs="楷体_GB2312"/>
          <w:b/>
          <w:bCs/>
          <w:color w:val="auto"/>
          <w:kern w:val="0"/>
          <w:sz w:val="32"/>
          <w:szCs w:val="32"/>
          <w:highlight w:val="none"/>
          <w:u w:val="none"/>
          <w:lang w:val="en-US" w:eastAsia="zh-CN" w:bidi="ar"/>
        </w:rPr>
        <w:t>7.2 预案实施</w:t>
      </w:r>
      <w:bookmarkEnd w:id="120"/>
    </w:p>
    <w:p w14:paraId="51A65441">
      <w:pPr>
        <w:keepNext w:val="0"/>
        <w:keepLines w:val="0"/>
        <w:pageBreakBefore w:val="0"/>
        <w:widowControl w:val="0"/>
        <w:kinsoku/>
        <w:wordWrap/>
        <w:overflowPunct w:val="0"/>
        <w:topLinePunct w:val="0"/>
        <w:autoSpaceDE w:val="0"/>
        <w:autoSpaceDN w:val="0"/>
        <w:bidi w:val="0"/>
        <w:adjustRightInd w:val="0"/>
        <w:snapToGrid w:val="0"/>
        <w:spacing w:line="560" w:lineRule="exact"/>
        <w:ind w:leftChars="0" w:firstLine="640" w:firstLineChars="200"/>
        <w:textAlignment w:val="baseline"/>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本预案自发布之日起实施，前发《青阳县低温雨雪冰冻灾害应急预案》（青政办秘〔2022〕9号）同时废止。</w:t>
      </w:r>
    </w:p>
    <w:p w14:paraId="0E817BF3">
      <w:pPr>
        <w:keepNext w:val="0"/>
        <w:keepLines w:val="0"/>
        <w:pageBreakBefore w:val="0"/>
        <w:widowControl/>
        <w:suppressLineNumbers w:val="0"/>
        <w:kinsoku/>
        <w:wordWrap/>
        <w:overflowPunct/>
        <w:topLinePunct w:val="0"/>
        <w:autoSpaceDE/>
        <w:autoSpaceDN/>
        <w:bidi w:val="0"/>
        <w:spacing w:line="560" w:lineRule="exact"/>
        <w:ind w:right="0" w:rightChars="0" w:firstLine="643" w:firstLineChars="200"/>
        <w:jc w:val="both"/>
        <w:textAlignment w:val="auto"/>
        <w:outlineLvl w:val="1"/>
        <w:rPr>
          <w:rFonts w:hint="default" w:ascii="楷体_GB2312" w:hAnsi="楷体_GB2312" w:eastAsia="楷体_GB2312" w:cs="楷体_GB2312"/>
          <w:b/>
          <w:bCs/>
          <w:color w:val="auto"/>
          <w:kern w:val="0"/>
          <w:sz w:val="32"/>
          <w:szCs w:val="32"/>
          <w:highlight w:val="none"/>
          <w:u w:val="none"/>
          <w:lang w:val="en-US" w:eastAsia="zh-CN" w:bidi="ar"/>
        </w:rPr>
      </w:pPr>
      <w:bookmarkStart w:id="121" w:name="_Toc18971"/>
      <w:r>
        <w:rPr>
          <w:rFonts w:hint="eastAsia" w:ascii="楷体_GB2312" w:hAnsi="楷体_GB2312" w:eastAsia="楷体_GB2312" w:cs="楷体_GB2312"/>
          <w:b/>
          <w:bCs/>
          <w:color w:val="auto"/>
          <w:kern w:val="0"/>
          <w:sz w:val="32"/>
          <w:szCs w:val="32"/>
          <w:highlight w:val="none"/>
          <w:u w:val="none"/>
          <w:lang w:val="en-US" w:eastAsia="zh-CN" w:bidi="ar"/>
        </w:rPr>
        <w:t xml:space="preserve">7.3 </w:t>
      </w:r>
      <w:r>
        <w:rPr>
          <w:rFonts w:hint="eastAsia" w:ascii="楷体" w:hAnsi="楷体" w:eastAsia="楷体" w:cs="楷体"/>
          <w:b/>
          <w:bCs/>
          <w:color w:val="auto"/>
          <w:kern w:val="0"/>
          <w:sz w:val="32"/>
          <w:szCs w:val="32"/>
          <w:highlight w:val="none"/>
          <w:u w:val="none"/>
          <w:lang w:val="en-US" w:eastAsia="zh-CN" w:bidi="ar"/>
        </w:rPr>
        <w:t>以上、以下的含义</w:t>
      </w:r>
      <w:bookmarkEnd w:id="121"/>
    </w:p>
    <w:p w14:paraId="165DDEB6">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本预案有关数量级别的表述中“以上”含本数，“以下”不含本数。</w:t>
      </w:r>
    </w:p>
    <w:p w14:paraId="3C4B7F85">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bookmarkStart w:id="122" w:name="_GoBack"/>
      <w:bookmarkEnd w:id="122"/>
    </w:p>
    <w:sectPr>
      <w:footerReference r:id="rId4"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7789F88-7720-4C42-B03B-F7459D1B3C7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FangSong_GB2312">
    <w:altName w:val="仿宋_GB2312"/>
    <w:panose1 w:val="00020600040101010101"/>
    <w:charset w:val="86"/>
    <w:family w:val="auto"/>
    <w:pitch w:val="default"/>
    <w:sig w:usb0="00000000" w:usb1="00000000" w:usb2="00000016" w:usb3="00000000" w:csb0="0004009F" w:csb1="DFD70000"/>
  </w:font>
  <w:font w:name="仿宋_GB2312">
    <w:panose1 w:val="02010609030101010101"/>
    <w:charset w:val="86"/>
    <w:family w:val="auto"/>
    <w:pitch w:val="default"/>
    <w:sig w:usb0="00000001" w:usb1="080E0000" w:usb2="00000000" w:usb3="00000000" w:csb0="00040000" w:csb1="00000000"/>
    <w:embedRegular r:id="rId2" w:fontKey="{85DC6730-6560-4398-9A6B-A4625838A835}"/>
  </w:font>
  <w:font w:name="方正小标宋简体">
    <w:panose1 w:val="03000509000000000000"/>
    <w:charset w:val="86"/>
    <w:family w:val="script"/>
    <w:pitch w:val="default"/>
    <w:sig w:usb0="00000001" w:usb1="080E0000" w:usb2="00000000" w:usb3="00000000" w:csb0="00040000" w:csb1="00000000"/>
  </w:font>
  <w:font w:name="方正小标宋_GBK">
    <w:panose1 w:val="02000000000000000000"/>
    <w:charset w:val="86"/>
    <w:family w:val="auto"/>
    <w:pitch w:val="default"/>
    <w:sig w:usb0="A00002BF" w:usb1="38CF7CFA" w:usb2="00082016" w:usb3="00000000" w:csb0="00040001" w:csb1="00000000"/>
    <w:embedRegular r:id="rId3" w:fontKey="{6E91FEE6-E909-4EEB-A889-35DD150EF255}"/>
  </w:font>
  <w:font w:name="楷体_GB2312">
    <w:panose1 w:val="02010609030101010101"/>
    <w:charset w:val="86"/>
    <w:family w:val="auto"/>
    <w:pitch w:val="default"/>
    <w:sig w:usb0="00000001" w:usb1="080E0000" w:usb2="00000000" w:usb3="00000000" w:csb0="00040000" w:csb1="00000000"/>
    <w:embedRegular r:id="rId4" w:fontKey="{89B6C937-CE89-4E1B-A741-81F82C3CB76B}"/>
  </w:font>
  <w:font w:name="楷体">
    <w:panose1 w:val="02010609060101010101"/>
    <w:charset w:val="86"/>
    <w:family w:val="auto"/>
    <w:pitch w:val="default"/>
    <w:sig w:usb0="800002BF" w:usb1="38CF7CFA" w:usb2="00000016" w:usb3="00000000" w:csb0="00040001" w:csb1="00000000"/>
    <w:embedRegular r:id="rId5" w:fontKey="{F529F5DE-3C33-4A65-91FC-256E16835FEB}"/>
  </w:font>
  <w:font w:name="仿宋">
    <w:panose1 w:val="02010609060101010101"/>
    <w:charset w:val="86"/>
    <w:family w:val="auto"/>
    <w:pitch w:val="default"/>
    <w:sig w:usb0="800002BF" w:usb1="38CF7CFA" w:usb2="00000016" w:usb3="00000000" w:csb0="00040001" w:csb1="00000000"/>
    <w:embedRegular r:id="rId6" w:fontKey="{21E7D7A0-000E-43DF-97CF-ECDA3BFDA339}"/>
  </w:font>
  <w:font w:name="American Typewriter">
    <w:altName w:val="Segoe Print"/>
    <w:panose1 w:val="02090604020004020304"/>
    <w:charset w:val="00"/>
    <w:family w:val="auto"/>
    <w:pitch w:val="default"/>
    <w:sig w:usb0="00000000" w:usb1="00000000" w:usb2="00000000" w:usb3="00000000" w:csb0="20000111" w:csb1="00000000"/>
    <w:embedRegular r:id="rId7" w:fontKey="{7D26AD67-B0C0-4DB5-8A5C-4D903F76E618}"/>
  </w:font>
  <w:font w:name="Segoe Print">
    <w:panose1 w:val="02000600000000000000"/>
    <w:charset w:val="00"/>
    <w:family w:val="auto"/>
    <w:pitch w:val="default"/>
    <w:sig w:usb0="0000028F" w:usb1="00000000" w:usb2="00000000" w:usb3="00000000" w:csb0="2000009F" w:csb1="47010000"/>
  </w:font>
  <w:font w:name="PingFang SC">
    <w:altName w:val="宋体"/>
    <w:panose1 w:val="020B0400000000000000"/>
    <w:charset w:val="86"/>
    <w:family w:val="auto"/>
    <w:pitch w:val="default"/>
    <w:sig w:usb0="00000000" w:usb1="00000000" w:usb2="00000017" w:usb3="00000000" w:csb0="00040001" w:csb1="00000000"/>
    <w:embedRegular r:id="rId8" w:fontKey="{1014F42F-FC98-449C-A861-DBE552361C08}"/>
  </w:font>
  <w:font w:name="方正仿宋_GB2312">
    <w:panose1 w:val="02000000000000000000"/>
    <w:charset w:val="86"/>
    <w:family w:val="auto"/>
    <w:pitch w:val="default"/>
    <w:sig w:usb0="A00002BF" w:usb1="184F6CFA" w:usb2="00000012" w:usb3="00000000" w:csb0="00040001" w:csb1="00000000"/>
    <w:embedRegular r:id="rId9" w:fontKey="{8266BE82-10D6-48A2-BA64-EC520B9DA39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508218">
    <w:pPr>
      <w:spacing w:line="196" w:lineRule="auto"/>
      <w:ind w:left="4305"/>
      <w:rPr>
        <w:rFonts w:ascii="Times New Roman" w:hAnsi="Times New Roman" w:eastAsia="Times New Roman" w:cs="Times New Roman"/>
        <w:sz w:val="17"/>
        <w:szCs w:val="17"/>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C164E3">
    <w:pPr>
      <w:spacing w:line="196" w:lineRule="auto"/>
      <w:ind w:left="4305"/>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922793">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D922793">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VmOGIxMWU5MTkxMGY1NzgwMTE5ODRkNmZiMzA2ZTMifQ=="/>
  </w:docVars>
  <w:rsids>
    <w:rsidRoot w:val="005F520F"/>
    <w:rsid w:val="00351F41"/>
    <w:rsid w:val="00593D3C"/>
    <w:rsid w:val="005F520F"/>
    <w:rsid w:val="00692B79"/>
    <w:rsid w:val="00A26522"/>
    <w:rsid w:val="00B825CB"/>
    <w:rsid w:val="00E8149D"/>
    <w:rsid w:val="015A3576"/>
    <w:rsid w:val="01B431EE"/>
    <w:rsid w:val="02D52B76"/>
    <w:rsid w:val="02E96621"/>
    <w:rsid w:val="032F2286"/>
    <w:rsid w:val="033124A2"/>
    <w:rsid w:val="03807FBD"/>
    <w:rsid w:val="03A61BAC"/>
    <w:rsid w:val="03B828AB"/>
    <w:rsid w:val="0589009F"/>
    <w:rsid w:val="05C807D3"/>
    <w:rsid w:val="071E0F8F"/>
    <w:rsid w:val="07361231"/>
    <w:rsid w:val="07465DF0"/>
    <w:rsid w:val="07573718"/>
    <w:rsid w:val="07837045"/>
    <w:rsid w:val="07CF5DE6"/>
    <w:rsid w:val="07D96C64"/>
    <w:rsid w:val="08234384"/>
    <w:rsid w:val="08BF2A06"/>
    <w:rsid w:val="092C48BD"/>
    <w:rsid w:val="09967A99"/>
    <w:rsid w:val="09BC4A90"/>
    <w:rsid w:val="09DF3AF5"/>
    <w:rsid w:val="0A0068AD"/>
    <w:rsid w:val="0A403FDD"/>
    <w:rsid w:val="0AA626C8"/>
    <w:rsid w:val="0B030C6D"/>
    <w:rsid w:val="0B2E3FC5"/>
    <w:rsid w:val="0BBD67CA"/>
    <w:rsid w:val="0BFA60B8"/>
    <w:rsid w:val="0C3C3DB8"/>
    <w:rsid w:val="0C530CAF"/>
    <w:rsid w:val="0C742905"/>
    <w:rsid w:val="0CAB51EB"/>
    <w:rsid w:val="0CB376A1"/>
    <w:rsid w:val="0CB97065"/>
    <w:rsid w:val="0CD63008"/>
    <w:rsid w:val="0D2635B5"/>
    <w:rsid w:val="0D6B4803"/>
    <w:rsid w:val="0DAD574B"/>
    <w:rsid w:val="0E1409F6"/>
    <w:rsid w:val="0E2EA8D8"/>
    <w:rsid w:val="0E51115E"/>
    <w:rsid w:val="0E822385"/>
    <w:rsid w:val="0E945E95"/>
    <w:rsid w:val="0EA414E9"/>
    <w:rsid w:val="0EAB7EEF"/>
    <w:rsid w:val="0EE02ACF"/>
    <w:rsid w:val="0F3D1628"/>
    <w:rsid w:val="0FA61758"/>
    <w:rsid w:val="1083632E"/>
    <w:rsid w:val="121246F6"/>
    <w:rsid w:val="12175BD4"/>
    <w:rsid w:val="12463522"/>
    <w:rsid w:val="12D10A46"/>
    <w:rsid w:val="12E13B1A"/>
    <w:rsid w:val="131838DA"/>
    <w:rsid w:val="136939DE"/>
    <w:rsid w:val="13CE3D3E"/>
    <w:rsid w:val="1468384A"/>
    <w:rsid w:val="147E3278"/>
    <w:rsid w:val="14D95E91"/>
    <w:rsid w:val="14E742D5"/>
    <w:rsid w:val="156E5A14"/>
    <w:rsid w:val="159078F1"/>
    <w:rsid w:val="15C06EB6"/>
    <w:rsid w:val="169C2146"/>
    <w:rsid w:val="16FB2848"/>
    <w:rsid w:val="17101F77"/>
    <w:rsid w:val="172049FA"/>
    <w:rsid w:val="17503E03"/>
    <w:rsid w:val="17AE4DFE"/>
    <w:rsid w:val="17BE7C25"/>
    <w:rsid w:val="17DF4E6A"/>
    <w:rsid w:val="17EE446E"/>
    <w:rsid w:val="17FFE212"/>
    <w:rsid w:val="180141E9"/>
    <w:rsid w:val="1808318A"/>
    <w:rsid w:val="188F7A9A"/>
    <w:rsid w:val="19473A5B"/>
    <w:rsid w:val="19780417"/>
    <w:rsid w:val="1A2E1092"/>
    <w:rsid w:val="1AD52B62"/>
    <w:rsid w:val="1B0055E6"/>
    <w:rsid w:val="1B684B1F"/>
    <w:rsid w:val="1B72725D"/>
    <w:rsid w:val="1B797CBA"/>
    <w:rsid w:val="1BDA662D"/>
    <w:rsid w:val="1BDE2644"/>
    <w:rsid w:val="1C0C0A72"/>
    <w:rsid w:val="1C542906"/>
    <w:rsid w:val="1C6769EE"/>
    <w:rsid w:val="1CD00BFE"/>
    <w:rsid w:val="1D3F0EB8"/>
    <w:rsid w:val="1D743260"/>
    <w:rsid w:val="1DC6572D"/>
    <w:rsid w:val="1E450758"/>
    <w:rsid w:val="1EB4768C"/>
    <w:rsid w:val="1F316F2E"/>
    <w:rsid w:val="1F6D6908"/>
    <w:rsid w:val="1F751511"/>
    <w:rsid w:val="1F7F8035"/>
    <w:rsid w:val="1F9757E1"/>
    <w:rsid w:val="1FC63EEB"/>
    <w:rsid w:val="1FC967E9"/>
    <w:rsid w:val="1FCFAD91"/>
    <w:rsid w:val="1FF300F9"/>
    <w:rsid w:val="20A156D9"/>
    <w:rsid w:val="21616048"/>
    <w:rsid w:val="21BF0821"/>
    <w:rsid w:val="22AF5971"/>
    <w:rsid w:val="22F97BB9"/>
    <w:rsid w:val="22FE3737"/>
    <w:rsid w:val="242F533C"/>
    <w:rsid w:val="2449648C"/>
    <w:rsid w:val="244B3216"/>
    <w:rsid w:val="247F01ED"/>
    <w:rsid w:val="24E626EC"/>
    <w:rsid w:val="252179AE"/>
    <w:rsid w:val="25AE1305"/>
    <w:rsid w:val="25D16D87"/>
    <w:rsid w:val="2615594F"/>
    <w:rsid w:val="26341163"/>
    <w:rsid w:val="263F23E7"/>
    <w:rsid w:val="268A27D8"/>
    <w:rsid w:val="26B1141E"/>
    <w:rsid w:val="2734580E"/>
    <w:rsid w:val="277747E9"/>
    <w:rsid w:val="27866808"/>
    <w:rsid w:val="2855289F"/>
    <w:rsid w:val="289D3530"/>
    <w:rsid w:val="28DD7F01"/>
    <w:rsid w:val="29000CA0"/>
    <w:rsid w:val="294040A4"/>
    <w:rsid w:val="2981572B"/>
    <w:rsid w:val="29BF0B4B"/>
    <w:rsid w:val="29E66F30"/>
    <w:rsid w:val="2A2655B6"/>
    <w:rsid w:val="2A4D70CC"/>
    <w:rsid w:val="2A4F7AEF"/>
    <w:rsid w:val="2A55305E"/>
    <w:rsid w:val="2AD74E2E"/>
    <w:rsid w:val="2AF11A1E"/>
    <w:rsid w:val="2BB06B4B"/>
    <w:rsid w:val="2C2D13D0"/>
    <w:rsid w:val="2C736ECF"/>
    <w:rsid w:val="2C884632"/>
    <w:rsid w:val="2C8E7964"/>
    <w:rsid w:val="2CA24D53"/>
    <w:rsid w:val="2D0B0DBF"/>
    <w:rsid w:val="2DAA4A7C"/>
    <w:rsid w:val="2DAE6AAC"/>
    <w:rsid w:val="2DAF9F67"/>
    <w:rsid w:val="2E327177"/>
    <w:rsid w:val="2E4722CA"/>
    <w:rsid w:val="2E664EA8"/>
    <w:rsid w:val="2E865BB0"/>
    <w:rsid w:val="2EBD11F7"/>
    <w:rsid w:val="2EF82EC8"/>
    <w:rsid w:val="2FBB07B5"/>
    <w:rsid w:val="30256981"/>
    <w:rsid w:val="30BB1126"/>
    <w:rsid w:val="30D81D50"/>
    <w:rsid w:val="320501EC"/>
    <w:rsid w:val="321541C9"/>
    <w:rsid w:val="32472899"/>
    <w:rsid w:val="32A45C11"/>
    <w:rsid w:val="32A63A63"/>
    <w:rsid w:val="32D81743"/>
    <w:rsid w:val="330D2BFC"/>
    <w:rsid w:val="33C020DF"/>
    <w:rsid w:val="343A5408"/>
    <w:rsid w:val="34BB38DB"/>
    <w:rsid w:val="34BE59DD"/>
    <w:rsid w:val="35CB4E78"/>
    <w:rsid w:val="3675442B"/>
    <w:rsid w:val="36F16D64"/>
    <w:rsid w:val="36FEAA6E"/>
    <w:rsid w:val="37386DB4"/>
    <w:rsid w:val="375B4F47"/>
    <w:rsid w:val="37AF3D72"/>
    <w:rsid w:val="381F44BF"/>
    <w:rsid w:val="39125308"/>
    <w:rsid w:val="39A83C57"/>
    <w:rsid w:val="3A093895"/>
    <w:rsid w:val="3A2519B0"/>
    <w:rsid w:val="3A451DB4"/>
    <w:rsid w:val="3A763DE0"/>
    <w:rsid w:val="3AEE416B"/>
    <w:rsid w:val="3B7B0EEB"/>
    <w:rsid w:val="3B871F58"/>
    <w:rsid w:val="3BFF39D6"/>
    <w:rsid w:val="3C430AB0"/>
    <w:rsid w:val="3CA408E8"/>
    <w:rsid w:val="3CD56BFC"/>
    <w:rsid w:val="3CFF72D5"/>
    <w:rsid w:val="3D48585A"/>
    <w:rsid w:val="3D51281E"/>
    <w:rsid w:val="3DD60F75"/>
    <w:rsid w:val="3DEFBC92"/>
    <w:rsid w:val="3E5A677C"/>
    <w:rsid w:val="3ECC2AA4"/>
    <w:rsid w:val="3EF73BA6"/>
    <w:rsid w:val="3F195F10"/>
    <w:rsid w:val="3F5951FA"/>
    <w:rsid w:val="3F7C17F2"/>
    <w:rsid w:val="3F7D767E"/>
    <w:rsid w:val="3F9760A9"/>
    <w:rsid w:val="3F9A5B70"/>
    <w:rsid w:val="3FA7706D"/>
    <w:rsid w:val="3FBF9716"/>
    <w:rsid w:val="3FC27A03"/>
    <w:rsid w:val="3FCA5718"/>
    <w:rsid w:val="3FDBDBC8"/>
    <w:rsid w:val="3FE7D6A2"/>
    <w:rsid w:val="3FF100D7"/>
    <w:rsid w:val="3FFFFC74"/>
    <w:rsid w:val="40267FCA"/>
    <w:rsid w:val="402941FC"/>
    <w:rsid w:val="408272E1"/>
    <w:rsid w:val="40984D90"/>
    <w:rsid w:val="415348A4"/>
    <w:rsid w:val="41CC21FF"/>
    <w:rsid w:val="422869F1"/>
    <w:rsid w:val="424B5D80"/>
    <w:rsid w:val="42A43F47"/>
    <w:rsid w:val="430705AF"/>
    <w:rsid w:val="43357920"/>
    <w:rsid w:val="435F4EC4"/>
    <w:rsid w:val="43DE0B83"/>
    <w:rsid w:val="442D0F7F"/>
    <w:rsid w:val="444A5D6F"/>
    <w:rsid w:val="458C7B99"/>
    <w:rsid w:val="46326F64"/>
    <w:rsid w:val="4647714C"/>
    <w:rsid w:val="4649118E"/>
    <w:rsid w:val="473A4606"/>
    <w:rsid w:val="474F216A"/>
    <w:rsid w:val="479D29C8"/>
    <w:rsid w:val="48012381"/>
    <w:rsid w:val="482F7EBB"/>
    <w:rsid w:val="483FEEAF"/>
    <w:rsid w:val="495C35C9"/>
    <w:rsid w:val="49AF3F45"/>
    <w:rsid w:val="4A4A2B5B"/>
    <w:rsid w:val="4ACF7942"/>
    <w:rsid w:val="4B193D48"/>
    <w:rsid w:val="4B1A3558"/>
    <w:rsid w:val="4B3C03A4"/>
    <w:rsid w:val="4C6D10E0"/>
    <w:rsid w:val="4CC30E12"/>
    <w:rsid w:val="4DF41484"/>
    <w:rsid w:val="4EF764A0"/>
    <w:rsid w:val="4F5E31DF"/>
    <w:rsid w:val="4F780189"/>
    <w:rsid w:val="504A4E98"/>
    <w:rsid w:val="50E41D79"/>
    <w:rsid w:val="518C3EDA"/>
    <w:rsid w:val="51B42EED"/>
    <w:rsid w:val="52923407"/>
    <w:rsid w:val="53093462"/>
    <w:rsid w:val="53320172"/>
    <w:rsid w:val="5350123C"/>
    <w:rsid w:val="53883C62"/>
    <w:rsid w:val="54591F54"/>
    <w:rsid w:val="54596C6D"/>
    <w:rsid w:val="54914F7D"/>
    <w:rsid w:val="549C1469"/>
    <w:rsid w:val="54B44ECE"/>
    <w:rsid w:val="55320D4C"/>
    <w:rsid w:val="55747F90"/>
    <w:rsid w:val="564B5954"/>
    <w:rsid w:val="566245D7"/>
    <w:rsid w:val="56E022E4"/>
    <w:rsid w:val="56F75D8C"/>
    <w:rsid w:val="574B7BF8"/>
    <w:rsid w:val="57602026"/>
    <w:rsid w:val="57652837"/>
    <w:rsid w:val="57BF197B"/>
    <w:rsid w:val="57F112D5"/>
    <w:rsid w:val="57FB365A"/>
    <w:rsid w:val="57FFA56B"/>
    <w:rsid w:val="581F37ED"/>
    <w:rsid w:val="5909268A"/>
    <w:rsid w:val="59401596"/>
    <w:rsid w:val="5997787C"/>
    <w:rsid w:val="59BF1BF4"/>
    <w:rsid w:val="59C32820"/>
    <w:rsid w:val="5A664921"/>
    <w:rsid w:val="5A923B03"/>
    <w:rsid w:val="5AFA5D9E"/>
    <w:rsid w:val="5B2E62D0"/>
    <w:rsid w:val="5B610B3C"/>
    <w:rsid w:val="5B7B0612"/>
    <w:rsid w:val="5B8E5378"/>
    <w:rsid w:val="5BA33C64"/>
    <w:rsid w:val="5BB63F20"/>
    <w:rsid w:val="5BB7FB8A"/>
    <w:rsid w:val="5C1473E0"/>
    <w:rsid w:val="5C200414"/>
    <w:rsid w:val="5CAB1AF3"/>
    <w:rsid w:val="5CB97410"/>
    <w:rsid w:val="5CEF2481"/>
    <w:rsid w:val="5D6F65B8"/>
    <w:rsid w:val="5D7C6FEB"/>
    <w:rsid w:val="5D7D5B94"/>
    <w:rsid w:val="5D9E26CA"/>
    <w:rsid w:val="5D9E4323"/>
    <w:rsid w:val="5DBFFB1D"/>
    <w:rsid w:val="5DD20D70"/>
    <w:rsid w:val="5DFB12B8"/>
    <w:rsid w:val="5E1502C1"/>
    <w:rsid w:val="5E866D7C"/>
    <w:rsid w:val="5EE26D23"/>
    <w:rsid w:val="5EF413AB"/>
    <w:rsid w:val="5F0675A7"/>
    <w:rsid w:val="5F3BA417"/>
    <w:rsid w:val="5F571FE2"/>
    <w:rsid w:val="5F5EADC0"/>
    <w:rsid w:val="5F693FA0"/>
    <w:rsid w:val="5F7D9ADC"/>
    <w:rsid w:val="5F89DC39"/>
    <w:rsid w:val="5F8C8420"/>
    <w:rsid w:val="5FAD16DE"/>
    <w:rsid w:val="5FDF0833"/>
    <w:rsid w:val="5FE5531C"/>
    <w:rsid w:val="5FE56EAD"/>
    <w:rsid w:val="5FE9311D"/>
    <w:rsid w:val="5FEF6B8F"/>
    <w:rsid w:val="5FF70D21"/>
    <w:rsid w:val="5FFF6F90"/>
    <w:rsid w:val="601F35B7"/>
    <w:rsid w:val="602F40D0"/>
    <w:rsid w:val="605865F8"/>
    <w:rsid w:val="6068521B"/>
    <w:rsid w:val="60B34B8B"/>
    <w:rsid w:val="615A18E5"/>
    <w:rsid w:val="615F0C42"/>
    <w:rsid w:val="616B3FC4"/>
    <w:rsid w:val="617E77D6"/>
    <w:rsid w:val="61AF2D1D"/>
    <w:rsid w:val="61DC667E"/>
    <w:rsid w:val="61FF38C0"/>
    <w:rsid w:val="62473815"/>
    <w:rsid w:val="62D73E14"/>
    <w:rsid w:val="62D9051B"/>
    <w:rsid w:val="63032DA1"/>
    <w:rsid w:val="63526958"/>
    <w:rsid w:val="638634BC"/>
    <w:rsid w:val="63E25311"/>
    <w:rsid w:val="644F7208"/>
    <w:rsid w:val="64CA350A"/>
    <w:rsid w:val="658FA990"/>
    <w:rsid w:val="669342FD"/>
    <w:rsid w:val="673F17B1"/>
    <w:rsid w:val="67BD583A"/>
    <w:rsid w:val="67BF8EA5"/>
    <w:rsid w:val="67E0340E"/>
    <w:rsid w:val="68CC42A6"/>
    <w:rsid w:val="68D91796"/>
    <w:rsid w:val="69030548"/>
    <w:rsid w:val="69933FFE"/>
    <w:rsid w:val="69E176E4"/>
    <w:rsid w:val="6A0E7379"/>
    <w:rsid w:val="6A5F4708"/>
    <w:rsid w:val="6AB45357"/>
    <w:rsid w:val="6AD824D8"/>
    <w:rsid w:val="6AF76DFC"/>
    <w:rsid w:val="6AFDA375"/>
    <w:rsid w:val="6B2B47AF"/>
    <w:rsid w:val="6B79CF03"/>
    <w:rsid w:val="6BD05A34"/>
    <w:rsid w:val="6BEE6CCD"/>
    <w:rsid w:val="6C147353"/>
    <w:rsid w:val="6CA1420E"/>
    <w:rsid w:val="6D224061"/>
    <w:rsid w:val="6D31519D"/>
    <w:rsid w:val="6E2501EB"/>
    <w:rsid w:val="6E6A0845"/>
    <w:rsid w:val="6EF33832"/>
    <w:rsid w:val="6F77317E"/>
    <w:rsid w:val="6F9FCBDE"/>
    <w:rsid w:val="6FBA2FDB"/>
    <w:rsid w:val="6FDF9DF4"/>
    <w:rsid w:val="6FEA072C"/>
    <w:rsid w:val="6FFB5AB2"/>
    <w:rsid w:val="6FFE696F"/>
    <w:rsid w:val="701228CF"/>
    <w:rsid w:val="701D640C"/>
    <w:rsid w:val="705862B9"/>
    <w:rsid w:val="709C1ADE"/>
    <w:rsid w:val="70B1729D"/>
    <w:rsid w:val="714A2641"/>
    <w:rsid w:val="71A67E07"/>
    <w:rsid w:val="72142A84"/>
    <w:rsid w:val="725F4533"/>
    <w:rsid w:val="72654ECB"/>
    <w:rsid w:val="727A4799"/>
    <w:rsid w:val="729E701D"/>
    <w:rsid w:val="72DF0BAA"/>
    <w:rsid w:val="73283A62"/>
    <w:rsid w:val="732A190F"/>
    <w:rsid w:val="736713F0"/>
    <w:rsid w:val="73D22A47"/>
    <w:rsid w:val="74471CA9"/>
    <w:rsid w:val="74786A59"/>
    <w:rsid w:val="747F171A"/>
    <w:rsid w:val="75183646"/>
    <w:rsid w:val="75A2015D"/>
    <w:rsid w:val="75DF78AC"/>
    <w:rsid w:val="75EA8469"/>
    <w:rsid w:val="75EFD5C4"/>
    <w:rsid w:val="75FFBBB3"/>
    <w:rsid w:val="767B8A69"/>
    <w:rsid w:val="767D0FF3"/>
    <w:rsid w:val="7756FECD"/>
    <w:rsid w:val="77CD9967"/>
    <w:rsid w:val="77EB3293"/>
    <w:rsid w:val="77F76ED1"/>
    <w:rsid w:val="77FD77F4"/>
    <w:rsid w:val="781E1702"/>
    <w:rsid w:val="784712B9"/>
    <w:rsid w:val="78836ED0"/>
    <w:rsid w:val="78847910"/>
    <w:rsid w:val="78D6184E"/>
    <w:rsid w:val="79290A53"/>
    <w:rsid w:val="79386064"/>
    <w:rsid w:val="79A11E5C"/>
    <w:rsid w:val="79A5654D"/>
    <w:rsid w:val="79E71015"/>
    <w:rsid w:val="7A067F11"/>
    <w:rsid w:val="7A2D7B93"/>
    <w:rsid w:val="7A35670B"/>
    <w:rsid w:val="7A6B5A95"/>
    <w:rsid w:val="7AE567CB"/>
    <w:rsid w:val="7B5B3FC9"/>
    <w:rsid w:val="7BAB0F2D"/>
    <w:rsid w:val="7BECEC40"/>
    <w:rsid w:val="7BFF057D"/>
    <w:rsid w:val="7C0E37C9"/>
    <w:rsid w:val="7C63789C"/>
    <w:rsid w:val="7C837E3F"/>
    <w:rsid w:val="7C84496B"/>
    <w:rsid w:val="7C9275E1"/>
    <w:rsid w:val="7C955634"/>
    <w:rsid w:val="7D4E7B40"/>
    <w:rsid w:val="7D7D2429"/>
    <w:rsid w:val="7DBB0407"/>
    <w:rsid w:val="7DBF7B20"/>
    <w:rsid w:val="7DD00BA2"/>
    <w:rsid w:val="7DF75421"/>
    <w:rsid w:val="7DF9C6BE"/>
    <w:rsid w:val="7E5E534D"/>
    <w:rsid w:val="7EBED22F"/>
    <w:rsid w:val="7EDFF33A"/>
    <w:rsid w:val="7EED48D3"/>
    <w:rsid w:val="7EEF6856"/>
    <w:rsid w:val="7EFF5D3C"/>
    <w:rsid w:val="7F276F26"/>
    <w:rsid w:val="7F4B620C"/>
    <w:rsid w:val="7F7F6EAA"/>
    <w:rsid w:val="7F967943"/>
    <w:rsid w:val="7F9E3E26"/>
    <w:rsid w:val="7F9FD3D5"/>
    <w:rsid w:val="7FAF6788"/>
    <w:rsid w:val="7FB63314"/>
    <w:rsid w:val="7FBAAE6B"/>
    <w:rsid w:val="7FBFBEAD"/>
    <w:rsid w:val="7FD24C25"/>
    <w:rsid w:val="7FDB085D"/>
    <w:rsid w:val="7FDF2921"/>
    <w:rsid w:val="7FEE09FF"/>
    <w:rsid w:val="7FEF8B1C"/>
    <w:rsid w:val="7FEFDF8B"/>
    <w:rsid w:val="7FF07A4D"/>
    <w:rsid w:val="7FFDE0C3"/>
    <w:rsid w:val="7FFF49AD"/>
    <w:rsid w:val="877C24A0"/>
    <w:rsid w:val="9D79B93A"/>
    <w:rsid w:val="9FCFBD76"/>
    <w:rsid w:val="9FF72B25"/>
    <w:rsid w:val="A6FF0602"/>
    <w:rsid w:val="ADFBBFC3"/>
    <w:rsid w:val="AF2B91F5"/>
    <w:rsid w:val="AFBF2795"/>
    <w:rsid w:val="AFFE9C65"/>
    <w:rsid w:val="B4BCACA9"/>
    <w:rsid w:val="B5EE98C5"/>
    <w:rsid w:val="B7BC9A46"/>
    <w:rsid w:val="B7FABEE4"/>
    <w:rsid w:val="B8FF16FB"/>
    <w:rsid w:val="B9CA4E1E"/>
    <w:rsid w:val="BAF7CD51"/>
    <w:rsid w:val="BCBABF08"/>
    <w:rsid w:val="BCFFBDBC"/>
    <w:rsid w:val="BEF77CA7"/>
    <w:rsid w:val="BFB8FEBF"/>
    <w:rsid w:val="BFF2465D"/>
    <w:rsid w:val="C1FBF569"/>
    <w:rsid w:val="C9FF6BD2"/>
    <w:rsid w:val="CAF793E8"/>
    <w:rsid w:val="CEFDDC99"/>
    <w:rsid w:val="CFC77521"/>
    <w:rsid w:val="D39557B7"/>
    <w:rsid w:val="D3FD97BC"/>
    <w:rsid w:val="D5FD3DDE"/>
    <w:rsid w:val="D75DA11E"/>
    <w:rsid w:val="D787575D"/>
    <w:rsid w:val="DACED78D"/>
    <w:rsid w:val="DBEF881E"/>
    <w:rsid w:val="DEBF3547"/>
    <w:rsid w:val="DEFF209E"/>
    <w:rsid w:val="DFBA4A91"/>
    <w:rsid w:val="DFBFC57A"/>
    <w:rsid w:val="DFC8FA3D"/>
    <w:rsid w:val="DFEF0CFC"/>
    <w:rsid w:val="DFF3DA6B"/>
    <w:rsid w:val="DFF7329F"/>
    <w:rsid w:val="DFFDDEAF"/>
    <w:rsid w:val="E1E761E4"/>
    <w:rsid w:val="E27D8C7B"/>
    <w:rsid w:val="EBB76DE5"/>
    <w:rsid w:val="ECDD2EB6"/>
    <w:rsid w:val="ECEC067B"/>
    <w:rsid w:val="EDED18E9"/>
    <w:rsid w:val="EDF3AABF"/>
    <w:rsid w:val="EEFFF8F4"/>
    <w:rsid w:val="EF79E50D"/>
    <w:rsid w:val="EFF34C36"/>
    <w:rsid w:val="EFFFA723"/>
    <w:rsid w:val="F37F608D"/>
    <w:rsid w:val="F3DDC547"/>
    <w:rsid w:val="F4A4DA8B"/>
    <w:rsid w:val="F4F3810D"/>
    <w:rsid w:val="F5FFCA32"/>
    <w:rsid w:val="F7DB4B1D"/>
    <w:rsid w:val="F7FAE2D8"/>
    <w:rsid w:val="F86F7B86"/>
    <w:rsid w:val="F897A281"/>
    <w:rsid w:val="F9DFC188"/>
    <w:rsid w:val="F9DFE054"/>
    <w:rsid w:val="F9FF4AB1"/>
    <w:rsid w:val="FA099EC6"/>
    <w:rsid w:val="FBCC3BB1"/>
    <w:rsid w:val="FBFF3DD7"/>
    <w:rsid w:val="FCEF52A1"/>
    <w:rsid w:val="FE30A23A"/>
    <w:rsid w:val="FE6BDA18"/>
    <w:rsid w:val="FE7FA103"/>
    <w:rsid w:val="FECE25E3"/>
    <w:rsid w:val="FEDF7B1E"/>
    <w:rsid w:val="FEF2DADC"/>
    <w:rsid w:val="FEFD12E5"/>
    <w:rsid w:val="FF7BCF8C"/>
    <w:rsid w:val="FF7E40E5"/>
    <w:rsid w:val="FF7F465E"/>
    <w:rsid w:val="FFBDCC49"/>
    <w:rsid w:val="FFBE6E3D"/>
    <w:rsid w:val="FFD5A5FD"/>
    <w:rsid w:val="FFDA2447"/>
    <w:rsid w:val="FFFE837E"/>
    <w:rsid w:val="FFFF54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link w:val="19"/>
    <w:unhideWhenUsed/>
    <w:qFormat/>
    <w:uiPriority w:val="9"/>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9"/>
    <w:pPr>
      <w:keepNext/>
      <w:keepLines/>
      <w:spacing w:before="260" w:beforeLines="0" w:beforeAutospacing="0" w:after="260" w:afterLines="0" w:afterAutospacing="0" w:line="413" w:lineRule="auto"/>
      <w:outlineLvl w:val="2"/>
    </w:pPr>
    <w:rPr>
      <w:b/>
      <w:sz w:val="32"/>
    </w:rPr>
  </w:style>
  <w:style w:type="paragraph" w:styleId="5">
    <w:name w:val="heading 5"/>
    <w:basedOn w:val="1"/>
    <w:next w:val="1"/>
    <w:unhideWhenUsed/>
    <w:qFormat/>
    <w:uiPriority w:val="0"/>
    <w:pPr>
      <w:outlineLvl w:val="4"/>
    </w:pPr>
    <w:rPr>
      <w:rFonts w:cs="Times New Roman"/>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semiHidden/>
    <w:unhideWhenUsed/>
    <w:qFormat/>
    <w:uiPriority w:val="99"/>
    <w:pPr>
      <w:jc w:val="left"/>
    </w:pPr>
  </w:style>
  <w:style w:type="paragraph" w:styleId="7">
    <w:name w:val="Body Text"/>
    <w:basedOn w:val="1"/>
    <w:semiHidden/>
    <w:qFormat/>
    <w:uiPriority w:val="0"/>
    <w:rPr>
      <w:rFonts w:ascii="FangSong_GB2312" w:hAnsi="FangSong_GB2312" w:eastAsia="FangSong_GB2312" w:cs="FangSong_GB2312"/>
      <w:sz w:val="31"/>
      <w:szCs w:val="31"/>
      <w:lang w:val="en-US" w:eastAsia="en-US" w:bidi="ar-SA"/>
    </w:rPr>
  </w:style>
  <w:style w:type="paragraph" w:styleId="8">
    <w:name w:val="footer"/>
    <w:basedOn w:val="1"/>
    <w:semiHidden/>
    <w:unhideWhenUsed/>
    <w:qFormat/>
    <w:uiPriority w:val="99"/>
    <w:pPr>
      <w:tabs>
        <w:tab w:val="center" w:pos="4153"/>
        <w:tab w:val="right" w:pos="8306"/>
      </w:tabs>
      <w:snapToGrid w:val="0"/>
      <w:jc w:val="left"/>
    </w:pPr>
    <w:rPr>
      <w:sz w:val="18"/>
    </w:rPr>
  </w:style>
  <w:style w:type="paragraph" w:styleId="9">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toc 1"/>
    <w:basedOn w:val="1"/>
    <w:next w:val="1"/>
    <w:semiHidden/>
    <w:unhideWhenUsed/>
    <w:qFormat/>
    <w:uiPriority w:val="39"/>
  </w:style>
  <w:style w:type="paragraph" w:styleId="11">
    <w:name w:val="toc 2"/>
    <w:basedOn w:val="1"/>
    <w:next w:val="1"/>
    <w:semiHidden/>
    <w:unhideWhenUsed/>
    <w:qFormat/>
    <w:uiPriority w:val="39"/>
    <w:pPr>
      <w:ind w:left="420" w:leftChars="200"/>
    </w:pPr>
  </w:style>
  <w:style w:type="paragraph" w:styleId="12">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14">
    <w:name w:val="Table Grid"/>
    <w:basedOn w:val="13"/>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qFormat/>
    <w:uiPriority w:val="0"/>
    <w:rPr>
      <w:b/>
    </w:rPr>
  </w:style>
  <w:style w:type="table" w:customStyle="1" w:styleId="17">
    <w:name w:val="Table Normal"/>
    <w:semiHidden/>
    <w:unhideWhenUsed/>
    <w:qFormat/>
    <w:uiPriority w:val="0"/>
    <w:tblPr>
      <w:tblCellMar>
        <w:top w:w="0" w:type="dxa"/>
        <w:left w:w="0" w:type="dxa"/>
        <w:bottom w:w="0" w:type="dxa"/>
        <w:right w:w="0" w:type="dxa"/>
      </w:tblCellMar>
    </w:tblPr>
  </w:style>
  <w:style w:type="paragraph" w:customStyle="1" w:styleId="18">
    <w:name w:val="WPSOffice手动目录 1"/>
    <w:qFormat/>
    <w:uiPriority w:val="0"/>
    <w:pPr>
      <w:ind w:leftChars="0"/>
    </w:pPr>
    <w:rPr>
      <w:rFonts w:ascii="Times New Roman" w:hAnsi="Times New Roman" w:eastAsia="宋体" w:cs="Times New Roman"/>
      <w:sz w:val="20"/>
      <w:szCs w:val="20"/>
    </w:rPr>
  </w:style>
  <w:style w:type="character" w:customStyle="1" w:styleId="19">
    <w:name w:val="标题 2 Char"/>
    <w:link w:val="3"/>
    <w:qFormat/>
    <w:uiPriority w:val="9"/>
    <w:rPr>
      <w:rFonts w:ascii="Arial" w:hAnsi="Arial" w:eastAsia="黑体"/>
      <w:b/>
      <w:sz w:val="32"/>
    </w:rPr>
  </w:style>
  <w:style w:type="paragraph" w:customStyle="1" w:styleId="20">
    <w:name w:val="WPSOffice手动目录 2"/>
    <w:qFormat/>
    <w:uiPriority w:val="0"/>
    <w:pPr>
      <w:ind w:leftChars="200"/>
    </w:pPr>
    <w:rPr>
      <w:rFonts w:ascii="Times New Roman" w:hAnsi="Times New Roman" w:eastAsia="宋体" w:cs="Times New Roman"/>
      <w:sz w:val="20"/>
      <w:szCs w:val="20"/>
    </w:rPr>
  </w:style>
  <w:style w:type="paragraph" w:customStyle="1" w:styleId="21">
    <w:name w:val="Body text|1"/>
    <w:basedOn w:val="1"/>
    <w:qFormat/>
    <w:uiPriority w:val="0"/>
    <w:pPr>
      <w:spacing w:line="350" w:lineRule="auto"/>
      <w:ind w:firstLine="400"/>
    </w:pPr>
    <w:rPr>
      <w:rFonts w:ascii="宋体" w:hAnsi="宋体" w:eastAsia="宋体" w:cs="宋体"/>
      <w:sz w:val="30"/>
      <w:szCs w:val="30"/>
      <w:lang w:val="zh-TW" w:eastAsia="zh-TW" w:bidi="zh-TW"/>
    </w:rPr>
  </w:style>
  <w:style w:type="paragraph" w:customStyle="1" w:styleId="22">
    <w:name w:val="Heading #1|1"/>
    <w:basedOn w:val="1"/>
    <w:qFormat/>
    <w:uiPriority w:val="0"/>
    <w:pPr>
      <w:spacing w:after="440"/>
      <w:jc w:val="right"/>
      <w:outlineLvl w:val="0"/>
    </w:pPr>
    <w:rPr>
      <w:rFonts w:ascii="宋体" w:hAnsi="宋体" w:eastAsia="宋体" w:cs="宋体"/>
      <w:sz w:val="44"/>
      <w:szCs w:val="44"/>
      <w:lang w:val="zh-TW" w:eastAsia="zh-TW" w:bidi="zh-TW"/>
    </w:rPr>
  </w:style>
  <w:style w:type="paragraph" w:customStyle="1" w:styleId="23">
    <w:name w:val="Heading #2|1"/>
    <w:basedOn w:val="1"/>
    <w:qFormat/>
    <w:uiPriority w:val="0"/>
    <w:pPr>
      <w:spacing w:line="567" w:lineRule="exact"/>
      <w:ind w:firstLine="640"/>
      <w:outlineLvl w:val="1"/>
    </w:pPr>
    <w:rPr>
      <w:rFonts w:ascii="宋体" w:hAnsi="宋体" w:eastAsia="宋体" w:cs="宋体"/>
      <w:b/>
      <w:bCs/>
      <w:sz w:val="28"/>
      <w:szCs w:val="28"/>
      <w:lang w:val="zh-TW" w:eastAsia="zh-TW" w:bidi="zh-TW"/>
    </w:rPr>
  </w:style>
  <w:style w:type="paragraph" w:customStyle="1" w:styleId="24">
    <w:name w:val="Default"/>
    <w:qFormat/>
    <w:uiPriority w:val="0"/>
    <w:pPr>
      <w:widowControl w:val="0"/>
      <w:autoSpaceDE w:val="0"/>
      <w:autoSpaceDN w:val="0"/>
      <w:adjustRightInd w:val="0"/>
    </w:pPr>
    <w:rPr>
      <w:rFonts w:ascii="方正小标宋简体" w:hAnsi="Calibri" w:eastAsia="方正小标宋简体" w:cs="方正小标宋简体"/>
      <w:color w:val="000000"/>
      <w:sz w:val="24"/>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d9402370-ccfb-41e4-a066-33781512e0d7</errorID>
      <errorWord>业</errorWord>
      <group>L1_Word</group>
      <groupName>字词问题</groupName>
      <ability>L2_Typo</ability>
      <abilityName>字词错误</abilityName>
      <candidateList>
        <item>业和</item>
      </candidateList>
      <explain/>
      <paraID>79DA4CD3</paraID>
      <start>8</start>
      <end>9</end>
      <status>unmodified</status>
      <modifiedWord/>
      <trackRevisions>false</trackRevisions>
    </reviewItem>
    <reviewItem>
      <errorID>4f0644bb-fee3-44e2-a85a-73fffe4c7d78</errorID>
      <errorWord>查核</errorWord>
      <group>L1_Word</group>
      <groupName>字词问题</groupName>
      <ability>L2_Typo</ability>
      <abilityName>字词错误</abilityName>
      <candidateList>
        <item>核查</item>
      </candidateList>
      <explain>〈动〉审查核实：对案情认真～｜～了工厂的固定资产。</explain>
      <paraID>73AB6C3C</paraID>
      <start>98</start>
      <end>100</end>
      <status>unmodified</status>
      <modifiedWord/>
      <trackRevisions>false</trackRevisions>
    </reviewItem>
    <reviewItem>
      <errorID>2b5f90a8-da78-4912-b86a-e8257a9da5a0</errorID>
      <errorWord>业</errorWord>
      <group>L1_Word</group>
      <groupName>字词问题</groupName>
      <ability>L2_Typo</ability>
      <abilityName>字词错误</abilityName>
      <candidateList>
        <item>业和</item>
      </candidateList>
      <explain/>
      <paraID>224DDCA1</paraID>
      <start>25</start>
      <end>26</end>
      <status>unmodified</status>
      <modifiedWord/>
      <trackRevisions>false</trackRevisions>
    </reviewItem>
    <reviewItem>
      <errorID>4cd57cbf-0ccf-440b-a14b-fe3a00e67487</errorID>
      <errorWord>业</errorWord>
      <group>L1_Word</group>
      <groupName>字词问题</groupName>
      <ability>L2_Typo</ability>
      <abilityName>字词错误</abilityName>
      <candidateList>
        <item>业和</item>
      </candidateList>
      <explain/>
      <paraID>57360320</paraID>
      <start>11</start>
      <end>12</end>
      <status>unmodified</status>
      <modifiedWord/>
      <trackRevisions>false</trackRevisions>
    </reviewItem>
    <reviewItem>
      <errorID>794afa2b-ba8e-41ed-ae99-c5cf02a23025</errorID>
      <errorWord>大大</errorWord>
      <group>L1_Word</group>
      <groupName>字词问题</groupName>
      <ability>L2_Typo</ability>
      <abilityName>字词错误</abilityName>
      <candidateList>
        <item>大</item>
      </candidateList>
      <explain>义同“大”（dà），用于“大夬、大王”。</explain>
      <paraID>1D58B039</paraID>
      <start>19</start>
      <end>21</end>
      <status>unmodified</status>
      <modifiedWord/>
      <trackRevisions>false</trackRevisions>
    </reviewItem>
    <reviewItem>
      <errorID>0eff0b8b-21b8-4e42-b483-efea97cd3737</errorID>
      <errorWord>救灾</errorWord>
      <group>L1_Grammar</group>
      <groupName>语法问题</groupName>
      <ability>L2_Grammar</ability>
      <abilityName>语法错误</abilityName>
      <candidateList>
        <item>救援</item>
      </candidateList>
      <explain>“紧急～救灾”搭配不当，建议修改为“紧急～救援”。</explain>
      <paraID>5766C191</paraID>
      <start>70</start>
      <end>72</end>
      <status>unmodified</status>
      <modifiedWord/>
      <trackRevisions>false</trackRevisions>
    </reviewItem>
    <reviewItem>
      <errorID>af27cb57-fd08-437a-a36f-b20b5ae40730</errorID>
      <errorWord>业</errorWord>
      <group>L1_Word</group>
      <groupName>字词问题</groupName>
      <ability>L2_Typo</ability>
      <abilityName>字词错误</abilityName>
      <candidateList>
        <item>业和</item>
      </candidateList>
      <explain/>
      <paraID> F2AFE35</paraID>
      <start>11</start>
      <end>12</end>
      <status>unmodified</status>
      <modifiedWord/>
      <trackRevisions>false</trackRevisions>
    </reviewItem>
    <reviewItem>
      <errorID>f7e22cab-b283-4453-87c4-7de5326730b3</errorID>
      <errorWord>技</errorWord>
      <group>L1_Word</group>
      <groupName>字词问题</groupName>
      <ability>L2_Typo</ability>
      <abilityName>字词错误</abilityName>
      <candidateList>
        <item>技和</item>
      </candidateList>
      <explain/>
      <paraID>682053B6</paraID>
      <start>66</start>
      <end>67</end>
      <status>unmodified</status>
      <modifiedWord/>
      <trackRevisions>false</trackRevisions>
    </reviewItem>
    <reviewItem>
      <errorID>3187d109-5e00-4d3c-a39b-d953f885a5d3</errorID>
      <errorWord>业</errorWord>
      <group>L1_Word</group>
      <groupName>字词问题</groupName>
      <ability>L2_Typo</ability>
      <abilityName>字词错误</abilityName>
      <candidateList>
        <item>业和</item>
      </candidateList>
      <explain/>
      <paraID>682053B6</paraID>
      <start>68</start>
      <end>69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f89e4ae-269c-41c5-b6eb-d179bbd7a5e9}">
  <ds:schemaRefs/>
</ds:datastoreItem>
</file>

<file path=docProps/app.xml><?xml version="1.0" encoding="utf-8"?>
<Properties xmlns="http://schemas.openxmlformats.org/officeDocument/2006/extended-properties" xmlns:vt="http://schemas.openxmlformats.org/officeDocument/2006/docPropsVTypes">
  <Template>Normal</Template>
  <Pages>35</Pages>
  <Words>14762</Words>
  <Characters>15074</Characters>
  <Lines>22</Lines>
  <Paragraphs>6</Paragraphs>
  <TotalTime>3</TotalTime>
  <ScaleCrop>false</ScaleCrop>
  <LinksUpToDate>false</LinksUpToDate>
  <CharactersWithSpaces>15192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2022-04-23T15:35:00Z</dcterms:created>
  <dc:creator>xb21cn</dc:creator>
  <cp:lastModifiedBy>姚佩英</cp:lastModifiedBy>
  <cp:lastPrinted>2025-12-24T01:05:00Z</cp:lastPrinted>
  <dcterms:modified xsi:type="dcterms:W3CDTF">2026-04-01T00:19:56Z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E835632D66B04403A42236C5A14C6AD5_13</vt:lpwstr>
  </property>
  <property fmtid="{D5CDD505-2E9C-101B-9397-08002B2CF9AE}" pid="4" name="KSOTemplateDocerSaveRecord">
    <vt:lpwstr>eyJoZGlkIjoiOTNiNGMzOTE3ODFjMjkzMTUzYTg1ZWNmZDM1ZDZlM2EiLCJ1c2VySWQiOiIxNzIyNjEzNDEyIn0=</vt:lpwstr>
  </property>
</Properties>
</file>